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  <w:gridCol w:w="3033"/>
      </w:tblGrid>
      <w:tr w:rsidR="00F11D13" w14:paraId="25A15751" w14:textId="77777777" w:rsidTr="00C55568">
        <w:tc>
          <w:tcPr>
            <w:tcW w:w="5529" w:type="dxa"/>
            <w:shd w:val="clear" w:color="auto" w:fill="auto"/>
          </w:tcPr>
          <w:p w14:paraId="292E0139" w14:textId="3FCDDCA6" w:rsidR="00F11D13" w:rsidRPr="00965F53" w:rsidRDefault="00F11D13" w:rsidP="00F11D13">
            <w:pPr>
              <w:pStyle w:val="BetreffAntrag"/>
            </w:pPr>
            <w:bookmarkStart w:id="0" w:name="BkMod_000"/>
            <w:r>
              <w:t xml:space="preserve">Entwurf per </w:t>
            </w:r>
            <w:r w:rsidR="00891622">
              <w:t xml:space="preserve">14. November </w:t>
            </w:r>
            <w:r w:rsidR="00B62DCE">
              <w:t>2024</w:t>
            </w:r>
          </w:p>
        </w:tc>
        <w:tc>
          <w:tcPr>
            <w:tcW w:w="3033" w:type="dxa"/>
            <w:shd w:val="clear" w:color="auto" w:fill="auto"/>
          </w:tcPr>
          <w:p w14:paraId="64F1A705" w14:textId="4AFAE9DE" w:rsidR="00F11D13" w:rsidRPr="00CA5461" w:rsidRDefault="00F11D13" w:rsidP="00F11D13">
            <w:pPr>
              <w:pStyle w:val="BetreffAntrag"/>
              <w:rPr>
                <w:b/>
              </w:rPr>
            </w:pPr>
          </w:p>
        </w:tc>
      </w:tr>
      <w:tr w:rsidR="00F11D13" w14:paraId="3BA8D55F" w14:textId="77777777" w:rsidTr="00C55568">
        <w:tc>
          <w:tcPr>
            <w:tcW w:w="5529" w:type="dxa"/>
            <w:shd w:val="clear" w:color="auto" w:fill="auto"/>
          </w:tcPr>
          <w:p w14:paraId="399F7280" w14:textId="46D8B451" w:rsidR="00F11D13" w:rsidRPr="00965F53" w:rsidRDefault="00F11D13" w:rsidP="00F11D13">
            <w:pPr>
              <w:pStyle w:val="BetreffAntrag"/>
            </w:pPr>
          </w:p>
        </w:tc>
        <w:tc>
          <w:tcPr>
            <w:tcW w:w="3033" w:type="dxa"/>
            <w:shd w:val="clear" w:color="auto" w:fill="auto"/>
          </w:tcPr>
          <w:p w14:paraId="34F87B8E" w14:textId="6AD7D135" w:rsidR="00F11D13" w:rsidRPr="00086B97" w:rsidRDefault="00F11D13" w:rsidP="00F11D13">
            <w:pPr>
              <w:pStyle w:val="BetreffAntrag"/>
            </w:pPr>
          </w:p>
        </w:tc>
      </w:tr>
      <w:tr w:rsidR="00F11D13" w14:paraId="5FBAF83D" w14:textId="77777777" w:rsidTr="00C55568">
        <w:trPr>
          <w:gridAfter w:val="1"/>
          <w:wAfter w:w="3033" w:type="dxa"/>
        </w:trPr>
        <w:tc>
          <w:tcPr>
            <w:tcW w:w="5529" w:type="dxa"/>
            <w:shd w:val="clear" w:color="auto" w:fill="auto"/>
          </w:tcPr>
          <w:p w14:paraId="570E6EBC" w14:textId="27061727" w:rsidR="00F11D13" w:rsidRPr="00965F53" w:rsidRDefault="00F11D13" w:rsidP="00F11D13">
            <w:pPr>
              <w:pStyle w:val="BetreffAntrag"/>
            </w:pPr>
          </w:p>
        </w:tc>
      </w:tr>
      <w:tr w:rsidR="00F11D13" w14:paraId="132835BE" w14:textId="77777777" w:rsidTr="00C55568">
        <w:tc>
          <w:tcPr>
            <w:tcW w:w="5529" w:type="dxa"/>
            <w:shd w:val="clear" w:color="auto" w:fill="auto"/>
          </w:tcPr>
          <w:p w14:paraId="22D2231D" w14:textId="77777777" w:rsidR="00F11D13" w:rsidRDefault="00F11D13" w:rsidP="00F11D13">
            <w:pPr>
              <w:pStyle w:val="BetreffAntrag"/>
            </w:pPr>
          </w:p>
        </w:tc>
        <w:tc>
          <w:tcPr>
            <w:tcW w:w="3033" w:type="dxa"/>
            <w:shd w:val="clear" w:color="auto" w:fill="auto"/>
          </w:tcPr>
          <w:p w14:paraId="7299D909" w14:textId="0291583F" w:rsidR="00F11D13" w:rsidRDefault="00F11D13" w:rsidP="00F11D13">
            <w:pPr>
              <w:pStyle w:val="BetreffAntrag"/>
            </w:pPr>
          </w:p>
        </w:tc>
      </w:tr>
    </w:tbl>
    <w:p w14:paraId="08A27D17" w14:textId="4F504A2F" w:rsidR="00C55568" w:rsidRPr="00F50DDB" w:rsidRDefault="00C55568" w:rsidP="00C55568">
      <w:pPr>
        <w:spacing w:line="220" w:lineRule="atLeast"/>
        <w:rPr>
          <w:highlight w:val="yellow"/>
        </w:rPr>
      </w:pPr>
    </w:p>
    <w:p w14:paraId="6BCA28E9" w14:textId="3B1E7CF3" w:rsidR="00C55568" w:rsidRDefault="00C55568" w:rsidP="00C55568"/>
    <w:p w14:paraId="459057DF" w14:textId="77777777" w:rsidR="00C75F6A" w:rsidRDefault="00C55568" w:rsidP="00C75F6A">
      <w:r>
        <w:fldChar w:fldCharType="begin"/>
      </w:r>
      <w:r>
        <w:instrText xml:space="preserve"> QUOTE "Text" </w:instrText>
      </w:r>
      <w:r>
        <w:fldChar w:fldCharType="separate"/>
      </w:r>
      <w:r w:rsidR="00C75F6A">
        <w:t xml:space="preserve">Gesetzgebung </w:t>
      </w:r>
    </w:p>
    <w:p w14:paraId="5ADFD609" w14:textId="77777777" w:rsidR="0084769B" w:rsidRPr="0084769B" w:rsidRDefault="00C75F6A" w:rsidP="0084769B">
      <w:r>
        <w:t xml:space="preserve">Teilrevision der </w:t>
      </w:r>
      <w:r w:rsidR="0084769B" w:rsidRPr="0084769B">
        <w:t>Verordnung über Inkassohilfe und Bevorschussung von Unterhaltsbeiträgen</w:t>
      </w:r>
    </w:p>
    <w:p w14:paraId="4D87EF23" w14:textId="68CA97A7" w:rsidR="00C55568" w:rsidRDefault="00C75F6A" w:rsidP="00C55568">
      <w:r>
        <w:t>vom 2</w:t>
      </w:r>
      <w:r w:rsidR="0084769B">
        <w:t>4</w:t>
      </w:r>
      <w:r>
        <w:t>. </w:t>
      </w:r>
      <w:r w:rsidR="0084769B">
        <w:t>August</w:t>
      </w:r>
      <w:r>
        <w:t xml:space="preserve"> </w:t>
      </w:r>
      <w:r w:rsidR="0084769B">
        <w:t>201</w:t>
      </w:r>
      <w:r>
        <w:t xml:space="preserve">3 (BGS </w:t>
      </w:r>
      <w:r w:rsidR="0084769B">
        <w:t>213</w:t>
      </w:r>
      <w:r>
        <w:t>.</w:t>
      </w:r>
      <w:r w:rsidR="0084769B">
        <w:t>712</w:t>
      </w:r>
      <w:r>
        <w:t>)</w:t>
      </w:r>
      <w:r w:rsidR="00C55568">
        <w:fldChar w:fldCharType="end"/>
      </w:r>
    </w:p>
    <w:p w14:paraId="72EDE57B" w14:textId="77777777" w:rsidR="00C55568" w:rsidRDefault="00C55568" w:rsidP="00C55568"/>
    <w:p w14:paraId="2B89A2BC" w14:textId="77777777" w:rsidR="00C55568" w:rsidRDefault="00C55568" w:rsidP="00C55568"/>
    <w:p w14:paraId="5A34D44C" w14:textId="77777777" w:rsidR="00C55568" w:rsidRDefault="00C55568" w:rsidP="00C55568">
      <w:pPr>
        <w:pStyle w:val="StandardFett"/>
      </w:pPr>
      <w:r>
        <w:t>Der Regierungsrat,</w:t>
      </w:r>
    </w:p>
    <w:p w14:paraId="37C144D2" w14:textId="77777777" w:rsidR="00C55568" w:rsidRDefault="00C55568" w:rsidP="00C55568"/>
    <w:p w14:paraId="0C7A04A2" w14:textId="2310A787" w:rsidR="00C55568" w:rsidRDefault="00C75F6A" w:rsidP="00C55568">
      <w:r>
        <w:t>gestützt auf § 47 Abs. 1 Bst. d der Verfassung des Kantons Zug vom 31. Januar 1894 (</w:t>
      </w:r>
      <w:r w:rsidR="005B6BD8">
        <w:t xml:space="preserve">Kantonsverfassung, </w:t>
      </w:r>
      <w:r>
        <w:t xml:space="preserve">KV; BGS 111.1) </w:t>
      </w:r>
    </w:p>
    <w:p w14:paraId="4010743F" w14:textId="77777777" w:rsidR="00C55568" w:rsidRDefault="00C55568" w:rsidP="00C55568"/>
    <w:p w14:paraId="524873F8" w14:textId="77777777" w:rsidR="00C55568" w:rsidRDefault="00C55568" w:rsidP="00C55568">
      <w:pPr>
        <w:pStyle w:val="StandardFett"/>
      </w:pPr>
      <w:r>
        <w:t>beschliesst:</w:t>
      </w:r>
    </w:p>
    <w:p w14:paraId="4095DE31" w14:textId="77777777" w:rsidR="00C55568" w:rsidRPr="009E70E6" w:rsidRDefault="00C55568" w:rsidP="00C55568"/>
    <w:p w14:paraId="063CDEC3" w14:textId="41C8D559" w:rsidR="00D84C95" w:rsidRPr="009E70E6" w:rsidRDefault="00604C56" w:rsidP="006C240A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</w:pPr>
      <w:r>
        <w:t xml:space="preserve">Die Änderung </w:t>
      </w:r>
      <w:r w:rsidR="0084769B">
        <w:t xml:space="preserve">der </w:t>
      </w:r>
      <w:r w:rsidR="0084769B" w:rsidRPr="0084769B">
        <w:t>Verordnung über Inkassohilfe und Bevorschussung von Unterhaltsbeiträgen</w:t>
      </w:r>
      <w:r w:rsidR="0084769B">
        <w:t xml:space="preserve"> vom 24. August 2013 (BGS 213.712</w:t>
      </w:r>
      <w:r>
        <w:t>) wird gemäss Beilage verabschiedet.</w:t>
      </w:r>
    </w:p>
    <w:p w14:paraId="2155F148" w14:textId="77777777" w:rsidR="00C55568" w:rsidRPr="009E70E6" w:rsidRDefault="00C55568" w:rsidP="00C55568"/>
    <w:p w14:paraId="79162D65" w14:textId="77777777" w:rsidR="00C55568" w:rsidRPr="009E70E6" w:rsidRDefault="00C55568" w:rsidP="00C55371">
      <w:pPr>
        <w:numPr>
          <w:ilvl w:val="0"/>
          <w:numId w:val="8"/>
        </w:numPr>
        <w:tabs>
          <w:tab w:val="num" w:pos="567"/>
        </w:tabs>
        <w:ind w:hanging="720"/>
      </w:pPr>
      <w:r w:rsidRPr="009E70E6">
        <w:t xml:space="preserve">Mitteilung </w:t>
      </w:r>
      <w:r>
        <w:t xml:space="preserve">per E-Mail </w:t>
      </w:r>
      <w:r w:rsidRPr="009E70E6">
        <w:t>an:</w:t>
      </w:r>
    </w:p>
    <w:p w14:paraId="62D87E84" w14:textId="77777777" w:rsidR="00604C56" w:rsidRDefault="00604C56" w:rsidP="00C55371">
      <w:pPr>
        <w:numPr>
          <w:ilvl w:val="0"/>
          <w:numId w:val="7"/>
        </w:numPr>
        <w:tabs>
          <w:tab w:val="left" w:pos="851"/>
        </w:tabs>
        <w:spacing w:after="40"/>
        <w:ind w:left="1134" w:hanging="560"/>
      </w:pPr>
      <w:r>
        <w:t>Staatskanzlei: zur Publikation im Amtsblatt und in den Gesetzessammlungen</w:t>
      </w:r>
    </w:p>
    <w:p w14:paraId="267A6D7D" w14:textId="77777777" w:rsidR="00604C56" w:rsidRDefault="00604C56" w:rsidP="00C55371">
      <w:pPr>
        <w:numPr>
          <w:ilvl w:val="0"/>
          <w:numId w:val="7"/>
        </w:numPr>
        <w:tabs>
          <w:tab w:val="left" w:pos="851"/>
        </w:tabs>
        <w:spacing w:after="40"/>
        <w:ind w:left="1134" w:hanging="560"/>
      </w:pPr>
      <w:r>
        <w:t>Direktion des Innern</w:t>
      </w:r>
    </w:p>
    <w:p w14:paraId="41C71E97" w14:textId="77777777" w:rsidR="00604C56" w:rsidRDefault="00604C56" w:rsidP="00C55371">
      <w:pPr>
        <w:numPr>
          <w:ilvl w:val="0"/>
          <w:numId w:val="7"/>
        </w:numPr>
        <w:tabs>
          <w:tab w:val="left" w:pos="851"/>
        </w:tabs>
        <w:spacing w:after="40"/>
        <w:ind w:left="1134" w:hanging="560"/>
      </w:pPr>
      <w:r>
        <w:t xml:space="preserve">Kantonales Sozialamt </w:t>
      </w:r>
    </w:p>
    <w:p w14:paraId="0EED59F4" w14:textId="0B74CD5E" w:rsidR="00C55568" w:rsidRPr="00E02AE8" w:rsidRDefault="00F10E18" w:rsidP="00C55371">
      <w:pPr>
        <w:numPr>
          <w:ilvl w:val="0"/>
          <w:numId w:val="7"/>
        </w:numPr>
        <w:tabs>
          <w:tab w:val="left" w:pos="851"/>
        </w:tabs>
        <w:spacing w:after="40"/>
        <w:ind w:left="1134" w:hanging="560"/>
      </w:pPr>
      <w:r w:rsidRPr="00E02AE8">
        <w:t xml:space="preserve">Alle Einwohner- und Bürgergemeinden </w:t>
      </w:r>
    </w:p>
    <w:p w14:paraId="42A0A9FA" w14:textId="77777777" w:rsidR="00C55568" w:rsidRDefault="00C55568" w:rsidP="00C55568">
      <w:bookmarkStart w:id="1" w:name="BkMod_001"/>
      <w:bookmarkEnd w:id="0"/>
    </w:p>
    <w:p w14:paraId="28A5A879" w14:textId="77777777" w:rsidR="00C55568" w:rsidRDefault="00C55568" w:rsidP="00C55568"/>
    <w:p w14:paraId="763CFCD3" w14:textId="77777777" w:rsidR="00C55568" w:rsidRDefault="00C55568" w:rsidP="00C55568">
      <w:pPr>
        <w:pStyle w:val="Gruss"/>
      </w:pPr>
      <w:r>
        <w:t>Regierungsrat des Kantons Zug</w:t>
      </w:r>
    </w:p>
    <w:p w14:paraId="1CBC26D0" w14:textId="77777777" w:rsidR="00C55568" w:rsidRDefault="00C55568" w:rsidP="00C55568">
      <w:pPr>
        <w:pStyle w:val="Gruss"/>
      </w:pPr>
    </w:p>
    <w:p w14:paraId="7929AC49" w14:textId="77777777" w:rsidR="00C55568" w:rsidRDefault="00C55568" w:rsidP="00C55568">
      <w:pPr>
        <w:pStyle w:val="Gruss"/>
      </w:pPr>
    </w:p>
    <w:p w14:paraId="4EC36B99" w14:textId="77777777" w:rsidR="00C55568" w:rsidRDefault="00C55568" w:rsidP="00C55568">
      <w:pPr>
        <w:pStyle w:val="Gruss"/>
      </w:pPr>
    </w:p>
    <w:tbl>
      <w:tblPr>
        <w:tblStyle w:val="Tabellenraster1"/>
        <w:tblW w:w="0" w:type="auto"/>
        <w:tblLook w:val="01E0" w:firstRow="1" w:lastRow="1" w:firstColumn="1" w:lastColumn="1" w:noHBand="0" w:noVBand="0"/>
      </w:tblPr>
      <w:tblGrid>
        <w:gridCol w:w="5726"/>
        <w:gridCol w:w="3288"/>
      </w:tblGrid>
      <w:tr w:rsidR="00C55568" w:rsidRPr="00FB2BA8" w14:paraId="23F1302D" w14:textId="77777777" w:rsidTr="00C55568">
        <w:tc>
          <w:tcPr>
            <w:tcW w:w="5726" w:type="dxa"/>
            <w:vAlign w:val="bottom"/>
          </w:tcPr>
          <w:p w14:paraId="3A03A8D2" w14:textId="03036974" w:rsidR="00C55568" w:rsidRPr="00B21734" w:rsidRDefault="00F11D13" w:rsidP="00C55568">
            <w:pPr>
              <w:pStyle w:val="Gruss"/>
              <w:rPr>
                <w:lang w:val="en-US"/>
              </w:rPr>
            </w:pPr>
            <w:r>
              <w:t>Silvia Thalmann-Gut</w:t>
            </w:r>
          </w:p>
        </w:tc>
        <w:tc>
          <w:tcPr>
            <w:tcW w:w="3288" w:type="dxa"/>
            <w:vAlign w:val="bottom"/>
          </w:tcPr>
          <w:p w14:paraId="39704AC5" w14:textId="480665AB" w:rsidR="00C55568" w:rsidRPr="00B21734" w:rsidRDefault="00C55568" w:rsidP="00C55568">
            <w:pPr>
              <w:pStyle w:val="Gruss"/>
              <w:rPr>
                <w:lang w:val="en-US"/>
              </w:rPr>
            </w:pPr>
            <w:r>
              <w:fldChar w:fldCharType="begin"/>
            </w:r>
            <w:r w:rsidRPr="00B21734">
              <w:rPr>
                <w:lang w:val="en-US"/>
              </w:rPr>
              <w:instrText xml:space="preserve"> IF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"Mitarbeiter_Unterschrift_Rechts_Dienstgrad" </w:instrText>
            </w:r>
            <w:r>
              <w:fldChar w:fldCharType="end"/>
            </w:r>
            <w:r w:rsidRPr="00B21734">
              <w:rPr>
                <w:lang w:val="en-US"/>
              </w:rPr>
              <w:instrText>" = "" "" "</w:instrText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"Mitarbeiter_Unterschrift_Rechts_Dienstgrad" </w:instrText>
            </w:r>
            <w:r>
              <w:fldChar w:fldCharType="separate"/>
            </w:r>
            <w:r w:rsidRPr="00B21734">
              <w:rPr>
                <w:b/>
                <w:lang w:val="en-US"/>
              </w:rPr>
              <w:instrText>Error! Unknown document property name.</w:instrText>
            </w:r>
            <w:r>
              <w:fldChar w:fldCharType="end"/>
            </w:r>
            <w:r w:rsidRPr="00B21734">
              <w:rPr>
                <w:lang w:val="en-US"/>
              </w:rPr>
              <w:instrText xml:space="preserve"> " </w:instrText>
            </w:r>
            <w:r>
              <w:fldChar w:fldCharType="end"/>
            </w:r>
            <w:r>
              <w:fldChar w:fldCharType="begin"/>
            </w:r>
            <w:r w:rsidRPr="00B21734">
              <w:rPr>
                <w:lang w:val="en-US"/>
              </w:rPr>
              <w:instrText xml:space="preserve"> DOCPROPERTY "Mitarbeiter_Unterschrift_Rechts_Vorname" </w:instrText>
            </w:r>
            <w:r>
              <w:fldChar w:fldCharType="end"/>
            </w:r>
            <w:r w:rsidR="003D1D98">
              <w:t>Renée Spillmann Siegwart</w:t>
            </w:r>
          </w:p>
        </w:tc>
      </w:tr>
      <w:tr w:rsidR="00C55568" w:rsidRPr="00FB2BA8" w14:paraId="5724B412" w14:textId="77777777" w:rsidTr="00C55568">
        <w:tc>
          <w:tcPr>
            <w:tcW w:w="5726" w:type="dxa"/>
            <w:vAlign w:val="bottom"/>
          </w:tcPr>
          <w:p w14:paraId="76D1E232" w14:textId="0EFAC093" w:rsidR="00C55568" w:rsidRPr="00B21734" w:rsidRDefault="00F11D13" w:rsidP="00C55568">
            <w:pPr>
              <w:pStyle w:val="Gruss"/>
              <w:rPr>
                <w:lang w:val="en-US"/>
              </w:rPr>
            </w:pPr>
            <w:r>
              <w:t xml:space="preserve">Frau </w:t>
            </w:r>
            <w:r w:rsidR="00C55568">
              <w:t>Landammann</w:t>
            </w:r>
          </w:p>
        </w:tc>
        <w:tc>
          <w:tcPr>
            <w:tcW w:w="3288" w:type="dxa"/>
            <w:vAlign w:val="bottom"/>
          </w:tcPr>
          <w:p w14:paraId="6CDF8CAD" w14:textId="2CD1ADDC" w:rsidR="00C55568" w:rsidRPr="00B21734" w:rsidRDefault="003D1D98" w:rsidP="00C55568">
            <w:pPr>
              <w:pStyle w:val="Gruss"/>
              <w:rPr>
                <w:lang w:val="en-US"/>
              </w:rPr>
            </w:pPr>
            <w:r>
              <w:t xml:space="preserve">stv. </w:t>
            </w:r>
            <w:r w:rsidR="00C55568">
              <w:t>Landschreiber</w:t>
            </w:r>
            <w:r>
              <w:t>in</w:t>
            </w:r>
            <w:r w:rsidR="00C55568">
              <w:fldChar w:fldCharType="begin"/>
            </w:r>
            <w:r w:rsidR="00C55568" w:rsidRPr="00B21734">
              <w:rPr>
                <w:lang w:val="en-US"/>
              </w:rPr>
              <w:instrText xml:space="preserve"> IF </w:instrText>
            </w:r>
            <w:r w:rsidR="00C55568">
              <w:rPr>
                <w:lang w:val="en-US"/>
              </w:rPr>
              <w:instrText>"</w:instrText>
            </w:r>
            <w:r w:rsidR="00C55568">
              <w:fldChar w:fldCharType="begin"/>
            </w:r>
            <w:r w:rsidR="00C55568" w:rsidRPr="00B21734">
              <w:rPr>
                <w:lang w:val="en-US"/>
              </w:rPr>
              <w:instrText xml:space="preserve"> DOCPROPERTY "Mitarbeiter_Unterschrift_Rechts_Funktion</w:instrText>
            </w:r>
            <w:r w:rsidR="00C55568">
              <w:rPr>
                <w:lang w:val="en-US"/>
              </w:rPr>
              <w:instrText>_User</w:instrText>
            </w:r>
            <w:r w:rsidR="00C55568" w:rsidRPr="00B21734">
              <w:rPr>
                <w:lang w:val="en-US"/>
              </w:rPr>
              <w:instrText xml:space="preserve">" </w:instrText>
            </w:r>
            <w:r w:rsidR="00C55568">
              <w:fldChar w:fldCharType="end"/>
            </w:r>
            <w:r w:rsidR="00C55568" w:rsidRPr="00BC0785">
              <w:rPr>
                <w:lang w:val="en-US"/>
              </w:rPr>
              <w:instrText>"</w:instrText>
            </w:r>
            <w:r w:rsidR="00C55568" w:rsidRPr="00B21734">
              <w:rPr>
                <w:lang w:val="en-US"/>
              </w:rPr>
              <w:instrText xml:space="preserve">="" </w:instrText>
            </w:r>
            <w:r w:rsidR="00C55568">
              <w:rPr>
                <w:lang w:val="en-US"/>
              </w:rPr>
              <w:instrText>"</w:instrText>
            </w:r>
            <w:r w:rsidR="00C55568">
              <w:fldChar w:fldCharType="begin"/>
            </w:r>
            <w:r w:rsidR="00C55568" w:rsidRPr="00B21734">
              <w:rPr>
                <w:lang w:val="en-US"/>
              </w:rPr>
              <w:instrText xml:space="preserve"> DOCPROPERTY "Mitarbeiter_Unterschrift_Rechts_Funktion" </w:instrText>
            </w:r>
            <w:r w:rsidR="00C55568">
              <w:fldChar w:fldCharType="end"/>
            </w:r>
            <w:r w:rsidR="00C55568" w:rsidRPr="00BC0785">
              <w:rPr>
                <w:lang w:val="en-US"/>
              </w:rPr>
              <w:instrText>" "</w:instrText>
            </w:r>
            <w:r w:rsidR="00C55568">
              <w:fldChar w:fldCharType="begin"/>
            </w:r>
            <w:r w:rsidR="00C55568" w:rsidRPr="00B21734">
              <w:rPr>
                <w:lang w:val="en-US"/>
              </w:rPr>
              <w:instrText xml:space="preserve"> DOCPROPERTY "Mitarbeiter_Unterschrift_Rechts_Funktion</w:instrText>
            </w:r>
            <w:r w:rsidR="00C55568">
              <w:rPr>
                <w:lang w:val="en-US"/>
              </w:rPr>
              <w:instrText>_User</w:instrText>
            </w:r>
            <w:r w:rsidR="00C55568" w:rsidRPr="00B21734">
              <w:rPr>
                <w:lang w:val="en-US"/>
              </w:rPr>
              <w:instrText xml:space="preserve">" </w:instrText>
            </w:r>
            <w:r w:rsidR="00C55568">
              <w:fldChar w:fldCharType="separate"/>
            </w:r>
            <w:r w:rsidR="00C55568" w:rsidRPr="00B21734">
              <w:rPr>
                <w:b/>
                <w:lang w:val="en-US"/>
              </w:rPr>
              <w:instrText>Error! Unknown document property name.</w:instrText>
            </w:r>
            <w:r w:rsidR="00C55568">
              <w:fldChar w:fldCharType="end"/>
            </w:r>
            <w:r w:rsidR="00C55568" w:rsidRPr="00BC0785">
              <w:rPr>
                <w:lang w:val="en-US"/>
              </w:rPr>
              <w:instrText>"</w:instrText>
            </w:r>
            <w:r w:rsidR="00C55568" w:rsidRPr="00B21734">
              <w:rPr>
                <w:lang w:val="en-US"/>
              </w:rPr>
              <w:instrText xml:space="preserve"> </w:instrText>
            </w:r>
            <w:r w:rsidR="00C55568">
              <w:fldChar w:fldCharType="end"/>
            </w:r>
          </w:p>
        </w:tc>
      </w:tr>
    </w:tbl>
    <w:p w14:paraId="361CEDAE" w14:textId="77777777" w:rsidR="00C55568" w:rsidRDefault="00C55568" w:rsidP="00C55568">
      <w:pPr>
        <w:pStyle w:val="Gruss"/>
      </w:pPr>
    </w:p>
    <w:p w14:paraId="0ED70F92" w14:textId="77777777" w:rsidR="00C55568" w:rsidRDefault="00C55568" w:rsidP="00C55568">
      <w:pPr>
        <w:pStyle w:val="Gruss"/>
      </w:pPr>
    </w:p>
    <w:p w14:paraId="6B7D01F8" w14:textId="77777777" w:rsidR="00C55568" w:rsidRDefault="00C55568" w:rsidP="00C55568">
      <w:pPr>
        <w:pStyle w:val="Gruss"/>
      </w:pPr>
    </w:p>
    <w:p w14:paraId="5B3001D0" w14:textId="77777777" w:rsidR="00DE6C9E" w:rsidRPr="00DE6C9E" w:rsidRDefault="00DE6C9E" w:rsidP="00DE6C9E">
      <w:pPr>
        <w:pStyle w:val="Grus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E6C9E">
        <w:rPr>
          <w:i/>
        </w:rPr>
        <w:t xml:space="preserve">Erläuternde Vorbemerkung: </w:t>
      </w:r>
    </w:p>
    <w:p w14:paraId="5BC26685" w14:textId="6FE14B65" w:rsidR="00DE6C9E" w:rsidRDefault="00DE6C9E" w:rsidP="00DE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>
        <w:t xml:space="preserve">Die Teilrevision </w:t>
      </w:r>
      <w:r w:rsidR="00B97D4C">
        <w:t xml:space="preserve">der </w:t>
      </w:r>
      <w:r w:rsidR="0084769B" w:rsidRPr="0084769B">
        <w:t>Verordnung über Inkassohilfe und Bevorschussung von Unterhaltsbeiträgen</w:t>
      </w:r>
      <w:r w:rsidR="0084769B">
        <w:t xml:space="preserve"> </w:t>
      </w:r>
      <w:r>
        <w:t xml:space="preserve">erfolgt erst, nachdem der Prozess für die Teilrevision des </w:t>
      </w:r>
      <w:r w:rsidR="0084769B" w:rsidRPr="00361785">
        <w:t>Gesetz</w:t>
      </w:r>
      <w:r w:rsidR="0084769B">
        <w:t>es</w:t>
      </w:r>
      <w:r w:rsidR="0084769B" w:rsidRPr="00361785">
        <w:t xml:space="preserve"> über Inkassohilfe und Bevorschussung von Unterhaltsbeiträgen</w:t>
      </w:r>
      <w:r w:rsidR="0084769B">
        <w:t xml:space="preserve"> </w:t>
      </w:r>
      <w:r w:rsidR="0084769B" w:rsidRPr="00361785">
        <w:t>(Inkassohilfe- und Bevorschussungsgesetz)</w:t>
      </w:r>
      <w:r>
        <w:t xml:space="preserve"> </w:t>
      </w:r>
      <w:r w:rsidR="00BB5632">
        <w:t>abgeschlossen</w:t>
      </w:r>
      <w:r>
        <w:t xml:space="preserve"> ist. Der vorliegende Antrag ist daher als Entwurf zu verstehen. </w:t>
      </w:r>
    </w:p>
    <w:p w14:paraId="4BE3F3FA" w14:textId="7B34A3AF" w:rsidR="00DE6C9E" w:rsidRDefault="00DE6C9E" w:rsidP="00DE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>
        <w:t xml:space="preserve">Es sind alle Ausführungen unter der Prämisse zu lesen, dass die Gesetzesrevision gemäss dem Bericht und Antrag an den Kantonsrat zur Änderung des </w:t>
      </w:r>
      <w:r w:rsidR="0084769B" w:rsidRPr="00361785">
        <w:t>Inkassohilfe- und Bevorschussungsgesetz</w:t>
      </w:r>
      <w:r>
        <w:t xml:space="preserve">es (Beilage </w:t>
      </w:r>
      <w:r w:rsidR="002F6B3C">
        <w:t>1</w:t>
      </w:r>
      <w:r>
        <w:t xml:space="preserve">) zustande kommt. Nach Ablauf der Referendumsfrist bzw. nach einem allfälligen Referendum des revidierten </w:t>
      </w:r>
      <w:r w:rsidR="0084769B" w:rsidRPr="00361785">
        <w:t>Inkassohilfe- und Bevorschussungsgesetz</w:t>
      </w:r>
      <w:r w:rsidR="0084769B">
        <w:t>es</w:t>
      </w:r>
      <w:r>
        <w:t xml:space="preserve"> wird die Schlussfassung </w:t>
      </w:r>
      <w:r w:rsidR="00AF06E1">
        <w:t>erarbeitet</w:t>
      </w:r>
      <w:r>
        <w:t>.</w:t>
      </w:r>
    </w:p>
    <w:p w14:paraId="41B57AF1" w14:textId="77777777" w:rsidR="00E02AE8" w:rsidRDefault="00E02AE8" w:rsidP="00C55568">
      <w:pPr>
        <w:pStyle w:val="Gruss"/>
      </w:pPr>
    </w:p>
    <w:p w14:paraId="58AD4B9B" w14:textId="77777777" w:rsidR="00C55568" w:rsidRPr="004D0837" w:rsidRDefault="00C55568" w:rsidP="00C55568">
      <w:pPr>
        <w:spacing w:line="0" w:lineRule="atLeast"/>
        <w:rPr>
          <w:sz w:val="2"/>
          <w:szCs w:val="2"/>
        </w:rPr>
      </w:pPr>
      <w:bookmarkStart w:id="2" w:name="BkMod_002"/>
      <w:bookmarkEnd w:id="1"/>
      <w:r>
        <w:br w:type="page"/>
      </w:r>
    </w:p>
    <w:p w14:paraId="576F4C28" w14:textId="77777777" w:rsidR="00604C56" w:rsidRPr="00EC5994" w:rsidRDefault="00604C56" w:rsidP="00C55371">
      <w:pPr>
        <w:numPr>
          <w:ilvl w:val="0"/>
          <w:numId w:val="9"/>
        </w:numPr>
        <w:tabs>
          <w:tab w:val="left" w:pos="567"/>
        </w:tabs>
        <w:ind w:left="0" w:firstLine="0"/>
        <w:rPr>
          <w:b/>
        </w:rPr>
      </w:pPr>
      <w:bookmarkStart w:id="3" w:name="BkMod_005"/>
      <w:bookmarkEnd w:id="2"/>
      <w:r w:rsidRPr="00EC5994">
        <w:rPr>
          <w:b/>
        </w:rPr>
        <w:lastRenderedPageBreak/>
        <w:t xml:space="preserve">Ausgangslage </w:t>
      </w:r>
    </w:p>
    <w:p w14:paraId="33A5DC9D" w14:textId="77777777" w:rsidR="00EF7478" w:rsidRDefault="00EF7478" w:rsidP="00060B92">
      <w:pPr>
        <w:tabs>
          <w:tab w:val="left" w:pos="567"/>
        </w:tabs>
        <w:jc w:val="both"/>
      </w:pPr>
    </w:p>
    <w:p w14:paraId="2F1BECF3" w14:textId="1E425D12" w:rsidR="006C1ADA" w:rsidRDefault="0055396E" w:rsidP="006C1ADA">
      <w:pPr>
        <w:tabs>
          <w:tab w:val="left" w:pos="567"/>
        </w:tabs>
      </w:pPr>
      <w:r>
        <w:t xml:space="preserve">Der Kantonsrat hat am </w:t>
      </w:r>
      <w:r w:rsidRPr="0055396E">
        <w:rPr>
          <w:highlight w:val="yellow"/>
        </w:rPr>
        <w:t>…</w:t>
      </w:r>
      <w:r>
        <w:t xml:space="preserve"> </w:t>
      </w:r>
      <w:r w:rsidR="00EB6FF2">
        <w:t xml:space="preserve">der </w:t>
      </w:r>
      <w:r w:rsidR="004A227C">
        <w:t>Teilr</w:t>
      </w:r>
      <w:r>
        <w:t>evision des Gesetz</w:t>
      </w:r>
      <w:r w:rsidR="006C1ADA">
        <w:t>es</w:t>
      </w:r>
      <w:r>
        <w:t xml:space="preserve"> über Inkassohilfe und Bevorschussung von Unterhaltsbeiträgen </w:t>
      </w:r>
      <w:r>
        <w:rPr>
          <w:rFonts w:cs="Arial"/>
        </w:rPr>
        <w:t>vom 29. April 1993 (</w:t>
      </w:r>
      <w:r w:rsidR="00A07C0A">
        <w:rPr>
          <w:rFonts w:cs="Arial"/>
        </w:rPr>
        <w:t xml:space="preserve">Inkassohilfe- und Bevorschussungsgesetz, </w:t>
      </w:r>
      <w:proofErr w:type="spellStart"/>
      <w:r>
        <w:rPr>
          <w:rFonts w:cs="Arial"/>
        </w:rPr>
        <w:t>InkBG</w:t>
      </w:r>
      <w:proofErr w:type="spellEnd"/>
      <w:r>
        <w:rPr>
          <w:rFonts w:cs="Arial"/>
        </w:rPr>
        <w:t>; BGS 213.711</w:t>
      </w:r>
      <w:r>
        <w:t>)</w:t>
      </w:r>
      <w:r w:rsidR="006C1ADA">
        <w:t xml:space="preserve"> </w:t>
      </w:r>
      <w:r w:rsidR="00EB6FF2">
        <w:t>zugestimmt</w:t>
      </w:r>
      <w:r w:rsidR="006C1ADA">
        <w:t xml:space="preserve">, welches die gesetzlichen Aufgaben im Bereich des </w:t>
      </w:r>
      <w:proofErr w:type="spellStart"/>
      <w:r w:rsidR="006C1ADA">
        <w:t>Alimentenwesens</w:t>
      </w:r>
      <w:proofErr w:type="spellEnd"/>
      <w:r w:rsidR="006C1ADA">
        <w:t xml:space="preserve"> (Inkassohilfe und Bevorschussung) regelt. Anlass für diese </w:t>
      </w:r>
      <w:r w:rsidR="004A227C">
        <w:t xml:space="preserve">Teilrevision </w:t>
      </w:r>
      <w:r w:rsidR="006C1ADA">
        <w:t xml:space="preserve">war </w:t>
      </w:r>
      <w:r w:rsidR="008B2921">
        <w:t xml:space="preserve">zum einen </w:t>
      </w:r>
      <w:r w:rsidR="006C1ADA">
        <w:t xml:space="preserve">die Inkraftsetzung der </w:t>
      </w:r>
      <w:r w:rsidR="006C1ADA" w:rsidRPr="006C240A">
        <w:t xml:space="preserve">Verordnung über die Inkassohilfe bei familienrechtlichen Unterhaltsansprüchen </w:t>
      </w:r>
      <w:r w:rsidR="005B6BD8">
        <w:t xml:space="preserve">vom 16. Dezember 2019 </w:t>
      </w:r>
      <w:r w:rsidR="006C1ADA" w:rsidRPr="006C240A">
        <w:t xml:space="preserve">(Inkassohilfeverordnung, </w:t>
      </w:r>
      <w:proofErr w:type="spellStart"/>
      <w:r w:rsidR="006C1ADA" w:rsidRPr="006C240A">
        <w:t>InkHV</w:t>
      </w:r>
      <w:proofErr w:type="spellEnd"/>
      <w:r w:rsidR="006C1ADA">
        <w:t>; SR 211.214.32</w:t>
      </w:r>
      <w:r w:rsidR="006C1ADA" w:rsidRPr="006C240A">
        <w:t>)</w:t>
      </w:r>
      <w:r w:rsidR="006C1ADA">
        <w:t xml:space="preserve"> </w:t>
      </w:r>
      <w:r w:rsidR="0085798C">
        <w:t>per</w:t>
      </w:r>
      <w:r w:rsidR="006C1ADA">
        <w:t xml:space="preserve"> 1. Januar 2022 auf Bundesebene. Mit dieser Verordnung hat der Bund Vorgaben geschaffen, wie das Inkasso bei Alimenten und anderen familienrechtlichen Unterhaltsansprüchen in den Kantonen umzusetzen </w:t>
      </w:r>
      <w:r w:rsidR="0085798C">
        <w:t>sind</w:t>
      </w:r>
      <w:r w:rsidR="006C1ADA">
        <w:t xml:space="preserve">. </w:t>
      </w:r>
      <w:r w:rsidR="008B2921">
        <w:t>Zum ander</w:t>
      </w:r>
      <w:r w:rsidR="0080400B">
        <w:t>e</w:t>
      </w:r>
      <w:r w:rsidR="008B2921">
        <w:t xml:space="preserve">n griff die Gesetzesrevision die Anliegen der Einwohner- und Bürgergemeinden auf, welche diese im Rahmen einer Projektgruppe einbrachten. </w:t>
      </w:r>
      <w:r w:rsidR="006C1ADA">
        <w:t>Die Teilrevision des Gesetzes schafft die Grundlage für die nachfolgend aufgezeigten Anpassungen an der dazugehörigen Verordnung über die Inkassohilfe und Bevorschussung von Unterhaltsbeiträgen vom 17.</w:t>
      </w:r>
      <w:r w:rsidR="00A51DE9">
        <w:t> </w:t>
      </w:r>
      <w:r w:rsidR="006C1ADA">
        <w:t xml:space="preserve">August 1993 </w:t>
      </w:r>
      <w:r w:rsidR="006C1ADA">
        <w:rPr>
          <w:rFonts w:cs="Arial"/>
        </w:rPr>
        <w:t>(</w:t>
      </w:r>
      <w:r w:rsidR="006C1ADA">
        <w:t xml:space="preserve">Inkassohilfe und Bevorschussungsverordnung, </w:t>
      </w:r>
      <w:proofErr w:type="spellStart"/>
      <w:r w:rsidR="006C1ADA">
        <w:t>InkBV</w:t>
      </w:r>
      <w:proofErr w:type="spellEnd"/>
      <w:r w:rsidR="006C1ADA">
        <w:t xml:space="preserve">; BGS 213.712). </w:t>
      </w:r>
    </w:p>
    <w:p w14:paraId="2A8E3B99" w14:textId="325BA61B" w:rsidR="009A29B6" w:rsidRDefault="009A29B6" w:rsidP="009A29B6">
      <w:pPr>
        <w:tabs>
          <w:tab w:val="left" w:pos="567"/>
        </w:tabs>
      </w:pPr>
    </w:p>
    <w:p w14:paraId="01003945" w14:textId="77777777" w:rsidR="00060B92" w:rsidRDefault="00060B92" w:rsidP="009A29B6">
      <w:pPr>
        <w:tabs>
          <w:tab w:val="left" w:pos="567"/>
        </w:tabs>
      </w:pPr>
    </w:p>
    <w:p w14:paraId="2D9127A9" w14:textId="7241F4A6" w:rsidR="009A29B6" w:rsidRDefault="008D0642" w:rsidP="004A227C">
      <w:pPr>
        <w:pStyle w:val="berschrift1"/>
      </w:pPr>
      <w:r>
        <w:t>Zusammenfassung</w:t>
      </w:r>
      <w:r w:rsidR="008B2921">
        <w:t xml:space="preserve"> der</w:t>
      </w:r>
      <w:r w:rsidR="004A227C">
        <w:t xml:space="preserve"> </w:t>
      </w:r>
      <w:r w:rsidR="009A29B6" w:rsidRPr="00523234">
        <w:t xml:space="preserve">Teilrevision </w:t>
      </w:r>
      <w:r w:rsidR="009A29B6" w:rsidRPr="0084769B">
        <w:t xml:space="preserve">des </w:t>
      </w:r>
      <w:r w:rsidR="0084769B" w:rsidRPr="0084769B">
        <w:t>Inkassohilfe- und Bevorschussungsgesetzes</w:t>
      </w:r>
    </w:p>
    <w:p w14:paraId="2BAB9D00" w14:textId="77777777" w:rsidR="006A61EB" w:rsidRDefault="006A61EB" w:rsidP="00AA5699"/>
    <w:p w14:paraId="2B4ECA73" w14:textId="64E42081" w:rsidR="007C4470" w:rsidRDefault="0085142C" w:rsidP="00AA5699">
      <w:r>
        <w:t xml:space="preserve">In der </w:t>
      </w:r>
      <w:r w:rsidR="00AA5699">
        <w:t xml:space="preserve">Teilrevision </w:t>
      </w:r>
      <w:r w:rsidR="00AA5699" w:rsidRPr="00AA5699">
        <w:t xml:space="preserve">des </w:t>
      </w:r>
      <w:proofErr w:type="spellStart"/>
      <w:r w:rsidR="00EE4931">
        <w:rPr>
          <w:rFonts w:cs="Arial"/>
        </w:rPr>
        <w:t>InkBG</w:t>
      </w:r>
      <w:proofErr w:type="spellEnd"/>
      <w:r w:rsidR="00AA5699">
        <w:t xml:space="preserve"> </w:t>
      </w:r>
      <w:r>
        <w:t xml:space="preserve">wurden </w:t>
      </w:r>
      <w:r w:rsidR="005B60E6">
        <w:t xml:space="preserve">die </w:t>
      </w:r>
      <w:r w:rsidR="007C4470">
        <w:t xml:space="preserve">Anliegen der Einwohner- und Bürgergemeinden </w:t>
      </w:r>
      <w:r>
        <w:t>und</w:t>
      </w:r>
      <w:r w:rsidR="006378E2">
        <w:t xml:space="preserve"> die Neuerung</w:t>
      </w:r>
      <w:r>
        <w:t>en</w:t>
      </w:r>
      <w:r w:rsidR="007C4470">
        <w:t xml:space="preserve"> der am 1. Januar 2022 in Kraft getretenen </w:t>
      </w:r>
      <w:r w:rsidR="007C4470" w:rsidRPr="00BF0D36">
        <w:t xml:space="preserve">Inkassohilfeverordnung </w:t>
      </w:r>
      <w:r w:rsidR="007C4470">
        <w:t>des Bundes</w:t>
      </w:r>
      <w:r>
        <w:t xml:space="preserve"> berücksichtigt. Ausserdem wurden</w:t>
      </w:r>
      <w:r w:rsidR="007C4470">
        <w:t xml:space="preserve"> punktuell</w:t>
      </w:r>
      <w:r w:rsidR="00606E90">
        <w:t xml:space="preserve"> weitere inhaltliche</w:t>
      </w:r>
      <w:r w:rsidR="007C4470">
        <w:t xml:space="preserve"> Änderungen vor</w:t>
      </w:r>
      <w:r>
        <w:t>genommen</w:t>
      </w:r>
      <w:r w:rsidR="007C4470">
        <w:t>:</w:t>
      </w:r>
      <w:r w:rsidR="008C0D4C">
        <w:t xml:space="preserve"> </w:t>
      </w:r>
    </w:p>
    <w:p w14:paraId="1E4BB458" w14:textId="6D3D0A0B" w:rsidR="00AA5699" w:rsidRDefault="00AA5699" w:rsidP="00AA5699"/>
    <w:p w14:paraId="2613E485" w14:textId="65013F05" w:rsidR="006378E2" w:rsidRDefault="006378E2" w:rsidP="00AA5699">
      <w:pPr>
        <w:pStyle w:val="Listenabsatz"/>
        <w:numPr>
          <w:ilvl w:val="0"/>
          <w:numId w:val="19"/>
        </w:numPr>
      </w:pPr>
      <w:r>
        <w:t xml:space="preserve">Das Gesetz sieht </w:t>
      </w:r>
      <w:r w:rsidR="0085142C">
        <w:t xml:space="preserve">neu </w:t>
      </w:r>
      <w:r>
        <w:t xml:space="preserve">vor, dass die </w:t>
      </w:r>
      <w:r w:rsidR="004959F6">
        <w:t xml:space="preserve">zu bestimmende </w:t>
      </w:r>
      <w:r>
        <w:t>Fachstelle künftig neben dem Inkasso</w:t>
      </w:r>
      <w:r w:rsidR="004959F6">
        <w:t xml:space="preserve"> zwingend</w:t>
      </w:r>
      <w:r>
        <w:t xml:space="preserve"> auch für die Bevorschussung zuständig ist. Zudem müssen die Gemeinden und der Kanton für die </w:t>
      </w:r>
      <w:proofErr w:type="spellStart"/>
      <w:r>
        <w:t>Alimentenhilfe</w:t>
      </w:r>
      <w:proofErr w:type="spellEnd"/>
      <w:r>
        <w:t xml:space="preserve"> </w:t>
      </w:r>
      <w:r w:rsidR="004959F6">
        <w:t>eine</w:t>
      </w:r>
      <w:r>
        <w:t xml:space="preserve"> Fachstelle beauftrage</w:t>
      </w:r>
      <w:r w:rsidR="004959F6">
        <w:t>n</w:t>
      </w:r>
      <w:r>
        <w:t xml:space="preserve"> (keine Kann-Formulierung mehr). </w:t>
      </w:r>
    </w:p>
    <w:p w14:paraId="59526770" w14:textId="1EBFD273" w:rsidR="00AA5699" w:rsidRPr="00A60042" w:rsidRDefault="00AA5699" w:rsidP="00AA5699">
      <w:pPr>
        <w:pStyle w:val="Listenabsatz"/>
        <w:numPr>
          <w:ilvl w:val="0"/>
          <w:numId w:val="19"/>
        </w:numPr>
      </w:pPr>
      <w:r>
        <w:t xml:space="preserve">Durch die Änderung von § 11 Abs. 2 </w:t>
      </w:r>
      <w:proofErr w:type="spellStart"/>
      <w:r w:rsidR="00A07C0A">
        <w:t>InkBG</w:t>
      </w:r>
      <w:proofErr w:type="spellEnd"/>
      <w:r w:rsidR="00A07C0A">
        <w:t xml:space="preserve"> </w:t>
      </w:r>
      <w:r w:rsidR="0085142C">
        <w:t xml:space="preserve">wurde </w:t>
      </w:r>
      <w:r>
        <w:t xml:space="preserve">die Möglichkeit geschaffen, dass die finanzielle Beteiligung der Gemeinden und des Kantons transparenter und gerechter erfolgen kann. </w:t>
      </w:r>
      <w:r w:rsidR="008E677D">
        <w:t xml:space="preserve">Die bisherige Regelung erlaubte keinen Spielraum bei der Ausgestaltung des Finanzierungsmodells der </w:t>
      </w:r>
      <w:proofErr w:type="spellStart"/>
      <w:r w:rsidR="008E677D">
        <w:t>Alimentenhilfe</w:t>
      </w:r>
      <w:proofErr w:type="spellEnd"/>
      <w:r w:rsidR="002A0B8E">
        <w:t xml:space="preserve"> und sah vor, dass sich die Gemeinden nach </w:t>
      </w:r>
      <w:r w:rsidR="00A51DE9">
        <w:br/>
      </w:r>
      <w:r w:rsidR="002A0B8E">
        <w:t>Massgabe der Inkassofälle aus ihrem Zuständigkeitsbereich an den Kosten der Inkassostelle beteiligen</w:t>
      </w:r>
      <w:r w:rsidR="008E677D">
        <w:t>.</w:t>
      </w:r>
      <w:r w:rsidR="00893685">
        <w:t xml:space="preserve"> </w:t>
      </w:r>
      <w:r w:rsidR="008E677D">
        <w:t>Die neue Bestimmung erlaubt nun mehr Flexibilität und delegiert die weitere Ausgestaltung des Finanzierungsmodell</w:t>
      </w:r>
      <w:r w:rsidR="00E00C2A">
        <w:t>s</w:t>
      </w:r>
      <w:r w:rsidR="008E677D">
        <w:t xml:space="preserve"> </w:t>
      </w:r>
      <w:r w:rsidR="000A141E">
        <w:t xml:space="preserve">an </w:t>
      </w:r>
      <w:r w:rsidR="008E677D">
        <w:t xml:space="preserve">den Regierungsrat. </w:t>
      </w:r>
    </w:p>
    <w:p w14:paraId="49571ADD" w14:textId="4EDA6BF8" w:rsidR="00AA5699" w:rsidRDefault="00AA5699" w:rsidP="00AA5699">
      <w:pPr>
        <w:pStyle w:val="Listenabsatz"/>
        <w:numPr>
          <w:ilvl w:val="0"/>
          <w:numId w:val="19"/>
        </w:numPr>
      </w:pPr>
      <w:r w:rsidRPr="008E677D">
        <w:t xml:space="preserve">In Anlehnung an die sozialhilferechtlichen Zuständigkeitsregelungen im Asylbereich </w:t>
      </w:r>
      <w:r w:rsidR="00891622">
        <w:t>ist</w:t>
      </w:r>
      <w:r w:rsidRPr="008E677D">
        <w:t xml:space="preserve"> der Kanton neu </w:t>
      </w:r>
      <w:r w:rsidR="00891622">
        <w:t>für Personen zuständig</w:t>
      </w:r>
      <w:r w:rsidRPr="008E677D">
        <w:t>, welche nach § 12</w:t>
      </w:r>
      <w:r w:rsidRPr="008E677D">
        <w:rPr>
          <w:vertAlign w:val="superscript"/>
        </w:rPr>
        <w:t>bis</w:t>
      </w:r>
      <w:r w:rsidRPr="008E677D">
        <w:t xml:space="preserve"> </w:t>
      </w:r>
      <w:r w:rsidR="008E677D" w:rsidRPr="008E677D">
        <w:t>des Ge</w:t>
      </w:r>
      <w:r w:rsidR="008E677D" w:rsidRPr="00844300">
        <w:t>setzes über die Sozialhilfe im Kanton Zug vom 16. Dezember 1982 (</w:t>
      </w:r>
      <w:r w:rsidRPr="008E677D">
        <w:t>Sozialhilfegesetz</w:t>
      </w:r>
      <w:r w:rsidR="008E677D" w:rsidRPr="008E677D">
        <w:t>,</w:t>
      </w:r>
      <w:r w:rsidR="000A141E">
        <w:t xml:space="preserve"> </w:t>
      </w:r>
      <w:r w:rsidRPr="008E677D">
        <w:t>SHG</w:t>
      </w:r>
      <w:r w:rsidR="008E677D" w:rsidRPr="008E677D">
        <w:t>; BGS 861.4</w:t>
      </w:r>
      <w:r w:rsidRPr="008E677D">
        <w:t>) durch den Kanton unterstützt werden</w:t>
      </w:r>
      <w:r w:rsidR="00891622">
        <w:t xml:space="preserve"> und übernimmt entsprechend auch </w:t>
      </w:r>
      <w:r w:rsidR="00891622" w:rsidRPr="008E677D">
        <w:t xml:space="preserve">die Kosten nach dem </w:t>
      </w:r>
      <w:proofErr w:type="spellStart"/>
      <w:r w:rsidR="00891622" w:rsidRPr="008E677D">
        <w:t>InkBG</w:t>
      </w:r>
      <w:proofErr w:type="spellEnd"/>
      <w:r w:rsidR="00891622">
        <w:t xml:space="preserve"> (vgl. § 1 Abs. 1 Bst. b sowie § 11 Abs. 1 </w:t>
      </w:r>
      <w:proofErr w:type="spellStart"/>
      <w:r w:rsidR="00891622">
        <w:t>InkBG</w:t>
      </w:r>
      <w:proofErr w:type="spellEnd"/>
      <w:r w:rsidR="00891622">
        <w:t>)</w:t>
      </w:r>
      <w:r w:rsidRPr="008E677D">
        <w:t>. Dies entlastet</w:t>
      </w:r>
      <w:r>
        <w:t xml:space="preserve"> einerseits die Gemeinden finanziell und reduziert </w:t>
      </w:r>
      <w:r w:rsidR="00956D48">
        <w:t xml:space="preserve">andererseits </w:t>
      </w:r>
      <w:r>
        <w:t>den administrativen Aufwand der Fachstelle</w:t>
      </w:r>
      <w:r w:rsidR="00956D48">
        <w:t xml:space="preserve">. Diese muss </w:t>
      </w:r>
      <w:r>
        <w:t xml:space="preserve">in </w:t>
      </w:r>
      <w:r w:rsidR="00956D48">
        <w:t>d</w:t>
      </w:r>
      <w:r>
        <w:t>en</w:t>
      </w:r>
      <w:r w:rsidR="00956D48">
        <w:t xml:space="preserve"> genannten</w:t>
      </w:r>
      <w:r>
        <w:t xml:space="preserve"> Fällen nur noch mit den Sozialen Diensten Asyl</w:t>
      </w:r>
      <w:r w:rsidR="007C4470">
        <w:t xml:space="preserve"> des Kantons </w:t>
      </w:r>
      <w:r>
        <w:t>zusammenarbeite</w:t>
      </w:r>
      <w:r w:rsidR="00AD222B">
        <w:t>n</w:t>
      </w:r>
      <w:r w:rsidR="0024111F">
        <w:t>.</w:t>
      </w:r>
      <w:r w:rsidR="00F12268">
        <w:t xml:space="preserve"> </w:t>
      </w:r>
      <w:r w:rsidR="0024111F">
        <w:t>D</w:t>
      </w:r>
      <w:r>
        <w:t xml:space="preserve">ie Einwohnergemeinden </w:t>
      </w:r>
      <w:r w:rsidR="00956D48">
        <w:t xml:space="preserve">sind </w:t>
      </w:r>
      <w:r>
        <w:t xml:space="preserve">nicht mehr involviert. </w:t>
      </w:r>
    </w:p>
    <w:p w14:paraId="2DAE6EB2" w14:textId="6B02FCCE" w:rsidR="00AA5699" w:rsidRDefault="00AA5699" w:rsidP="00AA5699">
      <w:pPr>
        <w:pStyle w:val="Listenabsatz"/>
        <w:numPr>
          <w:ilvl w:val="0"/>
          <w:numId w:val="19"/>
        </w:numPr>
      </w:pPr>
      <w:r>
        <w:t xml:space="preserve">Die in § 6 </w:t>
      </w:r>
      <w:proofErr w:type="spellStart"/>
      <w:r w:rsidR="00A07C0A">
        <w:t>InkBG</w:t>
      </w:r>
      <w:proofErr w:type="spellEnd"/>
      <w:r>
        <w:t xml:space="preserve"> genannten Beträge zur Definition der «günstigen Verhältnisse» werden jeweils der Teuerung angepasst (</w:t>
      </w:r>
      <w:r w:rsidR="00956D48">
        <w:t xml:space="preserve">vgl. </w:t>
      </w:r>
      <w:r w:rsidRPr="00606930">
        <w:t xml:space="preserve">Verordnung </w:t>
      </w:r>
      <w:r w:rsidRPr="00961493">
        <w:t>23</w:t>
      </w:r>
      <w:r w:rsidR="004A227C" w:rsidRPr="00961493">
        <w:t xml:space="preserve"> </w:t>
      </w:r>
      <w:r w:rsidRPr="00606930">
        <w:t>betreffend Anpassungen an die Lohn- und Preisentwicklung bei der Bevorschussung von Unterhaltsbeiträgen</w:t>
      </w:r>
      <w:r w:rsidR="0085798C">
        <w:t xml:space="preserve"> vom 16.</w:t>
      </w:r>
      <w:r w:rsidR="00A51DE9">
        <w:t> </w:t>
      </w:r>
      <w:r w:rsidR="0085798C">
        <w:t>Dezember 2014</w:t>
      </w:r>
      <w:r>
        <w:t xml:space="preserve">; BGS 213.713). </w:t>
      </w:r>
    </w:p>
    <w:p w14:paraId="55584179" w14:textId="69674FB1" w:rsidR="00A07C0A" w:rsidRPr="00891622" w:rsidRDefault="00AA5699" w:rsidP="003D1D98">
      <w:pPr>
        <w:pStyle w:val="Listenabsatz"/>
        <w:numPr>
          <w:ilvl w:val="0"/>
          <w:numId w:val="19"/>
        </w:numPr>
        <w:spacing w:line="240" w:lineRule="auto"/>
        <w:rPr>
          <w:rFonts w:cs="Arial"/>
          <w:b/>
          <w:bCs/>
        </w:rPr>
      </w:pPr>
      <w:r>
        <w:t xml:space="preserve">Zudem </w:t>
      </w:r>
      <w:r w:rsidR="007C4470">
        <w:t>können</w:t>
      </w:r>
      <w:r>
        <w:t xml:space="preserve"> neu Unterhaltsbeiträge der letzten vier anstelle </w:t>
      </w:r>
      <w:r w:rsidR="00A07C0A">
        <w:t xml:space="preserve">der letzten </w:t>
      </w:r>
      <w:r>
        <w:t>zwei Monate vor Einreichung eines Gesuches bevorschusst werden. Dies dient einerseits der Suche von einvernehmlichen Lösungen und reduziert andererseits den administrativen Aufwand der Fachstelle</w:t>
      </w:r>
      <w:r w:rsidR="00B91293" w:rsidRPr="0071437F">
        <w:t>.</w:t>
      </w:r>
    </w:p>
    <w:p w14:paraId="289F40BA" w14:textId="5911C5AF" w:rsidR="006A61EB" w:rsidRPr="004A227C" w:rsidRDefault="00D4026D" w:rsidP="004A227C">
      <w:pPr>
        <w:pStyle w:val="berschrift1"/>
      </w:pPr>
      <w:r w:rsidRPr="004A227C">
        <w:t>Zentrale</w:t>
      </w:r>
      <w:r w:rsidRPr="00403C2B">
        <w:t xml:space="preserve"> Elemente der</w:t>
      </w:r>
      <w:r w:rsidR="00E90761" w:rsidRPr="00403C2B">
        <w:t xml:space="preserve"> </w:t>
      </w:r>
      <w:r w:rsidR="00A07C0A">
        <w:t xml:space="preserve">vorliegenden </w:t>
      </w:r>
      <w:r w:rsidR="00E90761" w:rsidRPr="00403C2B">
        <w:t xml:space="preserve">Teilrevision </w:t>
      </w:r>
    </w:p>
    <w:p w14:paraId="12AB72F6" w14:textId="77777777" w:rsidR="004A227C" w:rsidRDefault="004A227C" w:rsidP="004A227C">
      <w:pPr>
        <w:tabs>
          <w:tab w:val="left" w:pos="567"/>
        </w:tabs>
      </w:pPr>
    </w:p>
    <w:p w14:paraId="70BC6DBF" w14:textId="21788BFE" w:rsidR="00606E90" w:rsidRDefault="00606E90" w:rsidP="00606E90">
      <w:pPr>
        <w:tabs>
          <w:tab w:val="left" w:pos="567"/>
        </w:tabs>
      </w:pPr>
      <w:r>
        <w:t>Im Fokus der vorliegenden Teilrevision der Verordnung stehen drei Aspekte:</w:t>
      </w:r>
    </w:p>
    <w:p w14:paraId="07CB1BF8" w14:textId="06BFC993" w:rsidR="00606E90" w:rsidRPr="00A60042" w:rsidRDefault="00A60042" w:rsidP="00606E90">
      <w:pPr>
        <w:pStyle w:val="Listenabsatz"/>
        <w:numPr>
          <w:ilvl w:val="0"/>
          <w:numId w:val="18"/>
        </w:numPr>
        <w:tabs>
          <w:tab w:val="left" w:pos="567"/>
        </w:tabs>
      </w:pPr>
      <w:r w:rsidRPr="002148A7">
        <w:rPr>
          <w:i/>
        </w:rPr>
        <w:t>Bezeichnung der Fachstelle:</w:t>
      </w:r>
      <w:r>
        <w:t xml:space="preserve"> </w:t>
      </w:r>
      <w:r w:rsidR="00606E90" w:rsidRPr="00A60042">
        <w:t xml:space="preserve">Bis anhin wird in § 7 Abs. 1 statuiert, dass die Frauenzentrale des Kantons Zug die Fachstelle führt. </w:t>
      </w:r>
      <w:r w:rsidR="00844300" w:rsidRPr="00A60042">
        <w:t xml:space="preserve">Künftig soll </w:t>
      </w:r>
      <w:r w:rsidR="000012BC">
        <w:t>die</w:t>
      </w:r>
      <w:r w:rsidR="00844300" w:rsidRPr="00A60042">
        <w:t xml:space="preserve"> Fachstelle jedoch nicht mehr auf Verordnungsstufe bezeichnet werden, sondern mittels separaten Beschlusses durch den Regierungsrat</w:t>
      </w:r>
      <w:r w:rsidR="0085798C">
        <w:t xml:space="preserve"> (§ 2 Abs. 1 </w:t>
      </w:r>
      <w:proofErr w:type="spellStart"/>
      <w:r w:rsidR="0085798C">
        <w:t>InkBG</w:t>
      </w:r>
      <w:proofErr w:type="spellEnd"/>
      <w:r w:rsidR="0085798C">
        <w:t>)</w:t>
      </w:r>
      <w:r w:rsidR="00844300" w:rsidRPr="00A60042">
        <w:t xml:space="preserve">. </w:t>
      </w:r>
      <w:r w:rsidR="00844300" w:rsidRPr="00844300">
        <w:t>Der Regierungsrat</w:t>
      </w:r>
      <w:r w:rsidR="00844300" w:rsidRPr="007A18DD">
        <w:t xml:space="preserve"> berücksichtigt bei der Bezeichnung neben den qualitativen Kriterien an eine Fachstelle auch die Bedürfnisse der Gemeinden. So können </w:t>
      </w:r>
      <w:r w:rsidR="0085142C">
        <w:t>auch</w:t>
      </w:r>
      <w:r w:rsidR="0085142C" w:rsidRPr="007A18DD">
        <w:t xml:space="preserve"> </w:t>
      </w:r>
      <w:r w:rsidR="00844300" w:rsidRPr="007A18DD">
        <w:t xml:space="preserve">mehrere Fachstellen bezeichnet werden. </w:t>
      </w:r>
    </w:p>
    <w:p w14:paraId="6C985687" w14:textId="245F8B2D" w:rsidR="006378E2" w:rsidRDefault="00A60042" w:rsidP="000D305C">
      <w:pPr>
        <w:pStyle w:val="Listenabsatz"/>
        <w:numPr>
          <w:ilvl w:val="0"/>
          <w:numId w:val="18"/>
        </w:numPr>
        <w:tabs>
          <w:tab w:val="left" w:pos="567"/>
        </w:tabs>
      </w:pPr>
      <w:r w:rsidRPr="00A07C0A">
        <w:rPr>
          <w:i/>
        </w:rPr>
        <w:t>Finanzierung Fachstelle</w:t>
      </w:r>
      <w:r>
        <w:t xml:space="preserve">: </w:t>
      </w:r>
      <w:r w:rsidR="00606E90" w:rsidRPr="00A60042">
        <w:t>Mit einer Änderung der Regelung zur Finanzierung der Leistungen in §</w:t>
      </w:r>
      <w:r w:rsidR="00D1204B" w:rsidRPr="00A60042">
        <w:t> </w:t>
      </w:r>
      <w:r w:rsidR="00606E90" w:rsidRPr="00A60042">
        <w:t xml:space="preserve">11 Abs. 2 und 3 </w:t>
      </w:r>
      <w:proofErr w:type="spellStart"/>
      <w:r w:rsidRPr="00A07C0A">
        <w:rPr>
          <w:rFonts w:cs="Arial"/>
        </w:rPr>
        <w:t>InkBG</w:t>
      </w:r>
      <w:proofErr w:type="spellEnd"/>
      <w:r w:rsidRPr="00A60042" w:rsidDel="00A60042">
        <w:t xml:space="preserve"> </w:t>
      </w:r>
      <w:r w:rsidR="00606E90" w:rsidRPr="00A60042">
        <w:t xml:space="preserve">wurde die Grundlage geschaffen, dass neu in der Verordnung ein adäquateres Finanzierungssystem eingeführt werden kann. </w:t>
      </w:r>
      <w:r w:rsidR="0085798C">
        <w:t>Künftig</w:t>
      </w:r>
      <w:r w:rsidR="0085798C" w:rsidRPr="00A60042">
        <w:t xml:space="preserve"> </w:t>
      </w:r>
      <w:r w:rsidR="00606E90" w:rsidRPr="00A60042">
        <w:t xml:space="preserve">werden die Kosten </w:t>
      </w:r>
      <w:r w:rsidR="007A18DD" w:rsidRPr="00A60042">
        <w:t xml:space="preserve">der Fachstelle </w:t>
      </w:r>
      <w:r w:rsidR="00606E90" w:rsidRPr="00A60042">
        <w:t xml:space="preserve">nicht mehr ausschliesslich nach Massgabe der </w:t>
      </w:r>
      <w:r w:rsidR="00D1204B" w:rsidRPr="00A60042">
        <w:t>F</w:t>
      </w:r>
      <w:r w:rsidR="00606E90" w:rsidRPr="00A60042">
        <w:t>älle im jeweiligen Zuständigkeitsbereich aufgeteilt</w:t>
      </w:r>
      <w:r w:rsidR="006A61EB" w:rsidRPr="00A60042">
        <w:t>. M</w:t>
      </w:r>
      <w:r w:rsidR="00606E90" w:rsidRPr="00A60042">
        <w:t xml:space="preserve">it </w:t>
      </w:r>
      <w:r w:rsidR="0085798C">
        <w:t xml:space="preserve">der Einführung </w:t>
      </w:r>
      <w:r w:rsidR="0085798C" w:rsidRPr="00A60042">
        <w:t>eine</w:t>
      </w:r>
      <w:r w:rsidR="0085798C">
        <w:t>s</w:t>
      </w:r>
      <w:r w:rsidR="0085798C" w:rsidRPr="00A60042">
        <w:t xml:space="preserve"> </w:t>
      </w:r>
      <w:r w:rsidR="00606E90" w:rsidRPr="00A60042">
        <w:t>Sockelbeitrag</w:t>
      </w:r>
      <w:r w:rsidR="0085798C">
        <w:t>s</w:t>
      </w:r>
      <w:r w:rsidR="00606E90" w:rsidRPr="00A60042">
        <w:t xml:space="preserve"> aller </w:t>
      </w:r>
      <w:r w:rsidR="00D1204B" w:rsidRPr="00A60042">
        <w:t>Einwohner- und Bürgerg</w:t>
      </w:r>
      <w:r w:rsidR="00606E90" w:rsidRPr="00A60042">
        <w:t xml:space="preserve">emeinden und des Kantons sowie </w:t>
      </w:r>
      <w:r w:rsidR="0085798C" w:rsidRPr="00A60042">
        <w:t>de</w:t>
      </w:r>
      <w:r w:rsidR="0085798C">
        <w:t>r</w:t>
      </w:r>
      <w:r w:rsidR="0085798C" w:rsidRPr="00A60042">
        <w:t xml:space="preserve"> </w:t>
      </w:r>
      <w:r w:rsidR="00606E90" w:rsidRPr="00A60042">
        <w:t>Fallpauschalen wird den effektiven Kosten deutlich besser Rechnung getragen.</w:t>
      </w:r>
      <w:r w:rsidR="0062354D">
        <w:t xml:space="preserve"> </w:t>
      </w:r>
    </w:p>
    <w:p w14:paraId="2CD7FAE5" w14:textId="00B2F61D" w:rsidR="00ED3B63" w:rsidRDefault="00A60042" w:rsidP="000D305C">
      <w:pPr>
        <w:pStyle w:val="Listenabsatz"/>
        <w:numPr>
          <w:ilvl w:val="0"/>
          <w:numId w:val="18"/>
        </w:numPr>
        <w:tabs>
          <w:tab w:val="left" w:pos="567"/>
        </w:tabs>
      </w:pPr>
      <w:r w:rsidRPr="00A07C0A">
        <w:rPr>
          <w:i/>
        </w:rPr>
        <w:t>Aufgaben Verwaltungskommission</w:t>
      </w:r>
      <w:r w:rsidRPr="00A60042">
        <w:t xml:space="preserve">: </w:t>
      </w:r>
      <w:r w:rsidR="00606E90" w:rsidRPr="00A60042">
        <w:t>Durch neue Bestimmungen betreffend die Verwaltungskommission</w:t>
      </w:r>
      <w:r w:rsidR="00D1204B" w:rsidRPr="00A60042">
        <w:t xml:space="preserve"> (VK)</w:t>
      </w:r>
      <w:r w:rsidR="00606E90" w:rsidRPr="00A60042">
        <w:t xml:space="preserve"> werden einerseits die Aufgaben wie auch die Kompetenzen der Kommission genauer umschrieben und griffigere Controlling-Instrumente eingeführt. Damit </w:t>
      </w:r>
      <w:r w:rsidR="006A61EB" w:rsidRPr="00A60042">
        <w:t>kann</w:t>
      </w:r>
      <w:r w:rsidR="00606E90" w:rsidRPr="00A60042">
        <w:t xml:space="preserve"> besser </w:t>
      </w:r>
      <w:r w:rsidR="006A61EB" w:rsidRPr="00A60042">
        <w:t>überprüft werden</w:t>
      </w:r>
      <w:r w:rsidR="00606E90" w:rsidRPr="00A60042">
        <w:t xml:space="preserve">, </w:t>
      </w:r>
      <w:r w:rsidR="006A61EB" w:rsidRPr="00A60042">
        <w:t>ob</w:t>
      </w:r>
      <w:r w:rsidR="00606E90" w:rsidRPr="00A60042">
        <w:t xml:space="preserve"> die mandatierte Fachstelle ihre Aufgaben gesetzeskonform und effizient wahrnimmt.</w:t>
      </w:r>
      <w:r w:rsidR="00CF2B9F" w:rsidRPr="00A60042">
        <w:t xml:space="preserve"> </w:t>
      </w:r>
    </w:p>
    <w:p w14:paraId="58801BBD" w14:textId="77777777" w:rsidR="002148A7" w:rsidRDefault="002148A7" w:rsidP="00A60042">
      <w:pPr>
        <w:pStyle w:val="Listenabsatz"/>
        <w:tabs>
          <w:tab w:val="left" w:pos="567"/>
        </w:tabs>
        <w:ind w:left="360"/>
      </w:pPr>
    </w:p>
    <w:p w14:paraId="1C33AE13" w14:textId="77777777" w:rsidR="00A60042" w:rsidRDefault="00A60042" w:rsidP="00A60042">
      <w:pPr>
        <w:pStyle w:val="Listenabsatz"/>
        <w:tabs>
          <w:tab w:val="left" w:pos="567"/>
        </w:tabs>
        <w:ind w:left="360"/>
      </w:pPr>
    </w:p>
    <w:p w14:paraId="62C44506" w14:textId="77777777" w:rsidR="00604C56" w:rsidRPr="00EC5994" w:rsidRDefault="00604C56" w:rsidP="00C55371">
      <w:pPr>
        <w:numPr>
          <w:ilvl w:val="0"/>
          <w:numId w:val="9"/>
        </w:numPr>
        <w:tabs>
          <w:tab w:val="left" w:pos="567"/>
        </w:tabs>
        <w:ind w:left="0" w:firstLine="0"/>
        <w:rPr>
          <w:b/>
        </w:rPr>
      </w:pPr>
      <w:r w:rsidRPr="00EC5994">
        <w:rPr>
          <w:b/>
        </w:rPr>
        <w:t xml:space="preserve">Erläuterungen zu </w:t>
      </w:r>
      <w:r>
        <w:rPr>
          <w:b/>
        </w:rPr>
        <w:t>den einzelnen Bestimmungen</w:t>
      </w:r>
      <w:r w:rsidRPr="006057DE">
        <w:rPr>
          <w:b/>
          <w:vertAlign w:val="superscript"/>
        </w:rPr>
        <w:t xml:space="preserve"> </w:t>
      </w:r>
    </w:p>
    <w:p w14:paraId="1E98D165" w14:textId="77777777" w:rsidR="00604C56" w:rsidRDefault="00604C56" w:rsidP="00604C56">
      <w:pPr>
        <w:tabs>
          <w:tab w:val="left" w:pos="567"/>
        </w:tabs>
      </w:pPr>
    </w:p>
    <w:p w14:paraId="3FDE94EA" w14:textId="09736530" w:rsidR="00487E6E" w:rsidRPr="00487E6E" w:rsidRDefault="00487E6E" w:rsidP="00746A55">
      <w:pPr>
        <w:tabs>
          <w:tab w:val="left" w:pos="567"/>
        </w:tabs>
        <w:spacing w:after="120"/>
        <w:rPr>
          <w:b/>
          <w:bCs/>
        </w:rPr>
      </w:pPr>
      <w:r>
        <w:rPr>
          <w:b/>
          <w:bCs/>
        </w:rPr>
        <w:t>Titel 1: Inkassohilfe</w:t>
      </w:r>
    </w:p>
    <w:p w14:paraId="67A5DDD7" w14:textId="5E39A07C" w:rsidR="00604C56" w:rsidRDefault="00604C56" w:rsidP="00746A55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 w:rsidR="000E65B6">
        <w:rPr>
          <w:b/>
        </w:rPr>
        <w:t>1 Gesuchstellung</w:t>
      </w:r>
    </w:p>
    <w:p w14:paraId="0D3D9BBD" w14:textId="03915FE1" w:rsidR="00B4335C" w:rsidRDefault="00B07B62" w:rsidP="00604C56">
      <w:pPr>
        <w:tabs>
          <w:tab w:val="left" w:pos="567"/>
        </w:tabs>
      </w:pPr>
      <w:r w:rsidRPr="00B07B62">
        <w:rPr>
          <w:rFonts w:cs="Arial"/>
          <w:i/>
        </w:rPr>
        <w:t>Absatz 1:</w:t>
      </w:r>
      <w:r w:rsidR="000E65B6">
        <w:rPr>
          <w:rFonts w:cs="Arial"/>
          <w:i/>
        </w:rPr>
        <w:t xml:space="preserve"> </w:t>
      </w:r>
      <w:r w:rsidR="000E65B6" w:rsidRPr="000E65B6">
        <w:t>Ausschliesslich redaktionelle Änderung</w:t>
      </w:r>
      <w:r w:rsidR="000E65B6">
        <w:t xml:space="preserve">: neu </w:t>
      </w:r>
      <w:r w:rsidR="00DE1249">
        <w:t>wird der Begriff</w:t>
      </w:r>
      <w:r w:rsidR="000E65B6">
        <w:t xml:space="preserve"> «Fachstelle» anstelle von «Inkassostelle»</w:t>
      </w:r>
      <w:r w:rsidR="00DE1249">
        <w:t xml:space="preserve"> verwendet</w:t>
      </w:r>
      <w:r w:rsidR="003D0093" w:rsidRPr="00B4335C">
        <w:t>.</w:t>
      </w:r>
      <w:r w:rsidR="004052AC">
        <w:t xml:space="preserve"> </w:t>
      </w:r>
      <w:r w:rsidR="009841BC">
        <w:t>Zudem wird der</w:t>
      </w:r>
      <w:r w:rsidR="004052AC">
        <w:t xml:space="preserve"> Satz zur Vereinheitlichung der Formulierun</w:t>
      </w:r>
      <w:r w:rsidR="009841BC">
        <w:t>g von</w:t>
      </w:r>
      <w:r w:rsidR="004052AC">
        <w:t xml:space="preserve"> § 2 Abs. 1 angepasst. </w:t>
      </w:r>
    </w:p>
    <w:p w14:paraId="4A5FD4AC" w14:textId="77777777" w:rsidR="0083011E" w:rsidRPr="00B4335C" w:rsidRDefault="0083011E" w:rsidP="00604C56">
      <w:pPr>
        <w:tabs>
          <w:tab w:val="left" w:pos="567"/>
        </w:tabs>
      </w:pPr>
    </w:p>
    <w:p w14:paraId="58698C11" w14:textId="2A7C437D" w:rsidR="0077635D" w:rsidRDefault="00B07B62" w:rsidP="00136767">
      <w:pPr>
        <w:tabs>
          <w:tab w:val="left" w:pos="567"/>
        </w:tabs>
      </w:pPr>
      <w:r w:rsidRPr="00136767">
        <w:rPr>
          <w:i/>
        </w:rPr>
        <w:t>Absatz 2</w:t>
      </w:r>
      <w:r w:rsidRPr="00136767">
        <w:t>:</w:t>
      </w:r>
      <w:r w:rsidR="000E65B6">
        <w:t xml:space="preserve"> </w:t>
      </w:r>
      <w:r w:rsidR="00DE1249">
        <w:t xml:space="preserve">Es wird neu </w:t>
      </w:r>
      <w:r w:rsidR="000E65B6">
        <w:t xml:space="preserve">auf die </w:t>
      </w:r>
      <w:r w:rsidR="000E65B6" w:rsidRPr="00BF0D36">
        <w:t xml:space="preserve">Inkassohilfeverordnung </w:t>
      </w:r>
      <w:r w:rsidR="000E65B6">
        <w:t>des Bundes</w:t>
      </w:r>
      <w:r w:rsidR="006378E2">
        <w:t xml:space="preserve"> </w:t>
      </w:r>
      <w:r w:rsidR="00DE1249">
        <w:t>verwiesen</w:t>
      </w:r>
      <w:r w:rsidR="006378E2">
        <w:t>. D</w:t>
      </w:r>
      <w:r w:rsidR="00DE1249">
        <w:t xml:space="preserve">adurch wird eine Erwähnung der </w:t>
      </w:r>
      <w:r w:rsidR="000E65B6">
        <w:t xml:space="preserve">einzelnen Vorgaben </w:t>
      </w:r>
      <w:r w:rsidR="006378E2">
        <w:t>hinfällig</w:t>
      </w:r>
      <w:r w:rsidRPr="003D065B">
        <w:t>.</w:t>
      </w:r>
    </w:p>
    <w:p w14:paraId="76CA959C" w14:textId="77777777" w:rsidR="00BB5632" w:rsidRDefault="00BB5632" w:rsidP="00136767">
      <w:pPr>
        <w:tabs>
          <w:tab w:val="left" w:pos="567"/>
        </w:tabs>
      </w:pPr>
    </w:p>
    <w:p w14:paraId="5E6FB80A" w14:textId="4711B056" w:rsidR="00487E6E" w:rsidRPr="00487E6E" w:rsidRDefault="00487E6E" w:rsidP="00D71B6E">
      <w:pPr>
        <w:tabs>
          <w:tab w:val="left" w:pos="567"/>
        </w:tabs>
        <w:spacing w:after="120"/>
        <w:rPr>
          <w:b/>
          <w:bCs/>
        </w:rPr>
      </w:pPr>
      <w:r w:rsidRPr="00487E6E">
        <w:rPr>
          <w:b/>
          <w:bCs/>
        </w:rPr>
        <w:t xml:space="preserve">2. Titel: Bevorschussung von Unterhaltsbeiträgen </w:t>
      </w:r>
    </w:p>
    <w:p w14:paraId="01E014BA" w14:textId="6F6A4FCA" w:rsidR="00034523" w:rsidRPr="009A52DF" w:rsidRDefault="0017025D" w:rsidP="00D71B6E">
      <w:pPr>
        <w:tabs>
          <w:tab w:val="left" w:pos="567"/>
        </w:tabs>
        <w:spacing w:after="120"/>
        <w:rPr>
          <w:b/>
        </w:rPr>
      </w:pPr>
      <w:r w:rsidRPr="0017025D">
        <w:rPr>
          <w:b/>
        </w:rPr>
        <w:t xml:space="preserve">§ </w:t>
      </w:r>
      <w:r w:rsidR="001B255D">
        <w:rPr>
          <w:b/>
        </w:rPr>
        <w:t xml:space="preserve">2 </w:t>
      </w:r>
      <w:r w:rsidR="009A52DF">
        <w:rPr>
          <w:b/>
        </w:rPr>
        <w:t>Geltendmachung</w:t>
      </w:r>
      <w:r w:rsidR="009A52DF">
        <w:t xml:space="preserve"> </w:t>
      </w:r>
    </w:p>
    <w:p w14:paraId="744BCC92" w14:textId="021B065B" w:rsidR="003B7F18" w:rsidRDefault="00A41E17" w:rsidP="00830B52">
      <w:pPr>
        <w:tabs>
          <w:tab w:val="left" w:pos="567"/>
        </w:tabs>
      </w:pPr>
      <w:r w:rsidRPr="00A41E17">
        <w:rPr>
          <w:i/>
        </w:rPr>
        <w:t>Absatz 1</w:t>
      </w:r>
      <w:r>
        <w:t xml:space="preserve">: </w:t>
      </w:r>
      <w:r w:rsidR="00296AB7">
        <w:t xml:space="preserve">Die Praxis der letzten Jahre zeigt, dass </w:t>
      </w:r>
      <w:r w:rsidR="00270FAE">
        <w:t xml:space="preserve">es effizient und zielführend ist, wenn alle Gesuche direkt bei der Fachstelle </w:t>
      </w:r>
      <w:r w:rsidR="00FA6DCF">
        <w:t xml:space="preserve">und nicht </w:t>
      </w:r>
      <w:r w:rsidR="003F7235">
        <w:t xml:space="preserve">zuerst </w:t>
      </w:r>
      <w:r w:rsidR="00FA6DCF">
        <w:t xml:space="preserve">bei der Einwohner- oder Bürgergemeinde </w:t>
      </w:r>
      <w:r w:rsidR="00270FAE">
        <w:t xml:space="preserve">eingereicht werden. Die Gemeinde prüfte bis anhin die Gesuche nicht materiell, sondern leitete diese der Fachstelle zur Abklärung der Ansprüche weiter. </w:t>
      </w:r>
      <w:r w:rsidR="00FA6DCF">
        <w:t xml:space="preserve">Durch die Tatsache, dass die Fachstelle der zuständigen Gemeinde </w:t>
      </w:r>
      <w:r w:rsidR="00403C2B">
        <w:t>b</w:t>
      </w:r>
      <w:r w:rsidR="004A227C">
        <w:t>eziehungsweise</w:t>
      </w:r>
      <w:r w:rsidR="00403C2B">
        <w:t xml:space="preserve"> neu auch dem Kanton </w:t>
      </w:r>
      <w:r w:rsidR="00FA6DCF">
        <w:t xml:space="preserve">Antrag für die konkrete Bevorschussung </w:t>
      </w:r>
      <w:r w:rsidR="00D1204B">
        <w:t xml:space="preserve">stellen </w:t>
      </w:r>
      <w:r w:rsidR="00FA6DCF">
        <w:t>muss</w:t>
      </w:r>
      <w:r w:rsidR="000D305C">
        <w:t xml:space="preserve"> (vgl. Abs. 2)</w:t>
      </w:r>
      <w:r w:rsidR="00FA6DCF">
        <w:t>, ist sichergestellt, dass die Einwohner- und Bürgergemeinden</w:t>
      </w:r>
      <w:r w:rsidR="00D1204B">
        <w:t xml:space="preserve"> sowie der Kanton</w:t>
      </w:r>
      <w:r w:rsidR="00FA6DCF">
        <w:t xml:space="preserve"> über die Fälle in ihrer Zuständigkeit informiert </w:t>
      </w:r>
      <w:r w:rsidR="00BD2478">
        <w:t>werden</w:t>
      </w:r>
      <w:r w:rsidR="00FA6DCF">
        <w:t>.</w:t>
      </w:r>
      <w:r w:rsidR="00287F20">
        <w:t xml:space="preserve"> </w:t>
      </w:r>
      <w:r w:rsidR="000D488D">
        <w:t xml:space="preserve">Daher wird neu in der Verordnung, aber auch auf Gesetzesstufe (vgl. § 2 Abs. 2 </w:t>
      </w:r>
      <w:proofErr w:type="spellStart"/>
      <w:r w:rsidR="000D488D">
        <w:t>InkBG</w:t>
      </w:r>
      <w:proofErr w:type="spellEnd"/>
      <w:r w:rsidR="000D488D">
        <w:t xml:space="preserve">) präzisiert, dass die Hilfesuchenden ihr Gesuch direkt bei der Fachstelle einreichen </w:t>
      </w:r>
      <w:r w:rsidR="00F81E34">
        <w:t>müssen</w:t>
      </w:r>
      <w:r w:rsidR="000D488D">
        <w:t xml:space="preserve">. </w:t>
      </w:r>
      <w:r w:rsidR="003B7F18">
        <w:t xml:space="preserve">Weiter wird die «Gemeinde» </w:t>
      </w:r>
      <w:r w:rsidR="00BD2478">
        <w:t xml:space="preserve">mit </w:t>
      </w:r>
      <w:r w:rsidR="003B7F18">
        <w:t>«</w:t>
      </w:r>
      <w:r w:rsidR="00287F20">
        <w:t>oder</w:t>
      </w:r>
      <w:r w:rsidR="003B7F18">
        <w:t xml:space="preserve"> dem Kanton» ergänzt (</w:t>
      </w:r>
      <w:r w:rsidR="00891622">
        <w:t xml:space="preserve">vgl. </w:t>
      </w:r>
      <w:r w:rsidR="003B7F18">
        <w:t xml:space="preserve">§ 1 </w:t>
      </w:r>
      <w:r w:rsidR="00D71B6E">
        <w:t xml:space="preserve">Abs. 1 </w:t>
      </w:r>
      <w:proofErr w:type="spellStart"/>
      <w:r w:rsidR="003B7F18">
        <w:t>InkBG</w:t>
      </w:r>
      <w:proofErr w:type="spellEnd"/>
      <w:r w:rsidR="003B7F18">
        <w:t>).</w:t>
      </w:r>
      <w:r w:rsidR="00D1204B">
        <w:t xml:space="preserve"> </w:t>
      </w:r>
    </w:p>
    <w:p w14:paraId="37EB63C9" w14:textId="77777777" w:rsidR="00403C2B" w:rsidRDefault="00403C2B" w:rsidP="00830B52">
      <w:pPr>
        <w:tabs>
          <w:tab w:val="left" w:pos="567"/>
        </w:tabs>
      </w:pPr>
    </w:p>
    <w:p w14:paraId="1D01FD3D" w14:textId="72F94D22" w:rsidR="00FA6DCF" w:rsidRDefault="00FA56DB" w:rsidP="00830B52">
      <w:pPr>
        <w:tabs>
          <w:tab w:val="left" w:pos="567"/>
        </w:tabs>
      </w:pPr>
      <w:r w:rsidRPr="00C520BE">
        <w:rPr>
          <w:i/>
        </w:rPr>
        <w:t>Absatz 2</w:t>
      </w:r>
      <w:r>
        <w:t xml:space="preserve">: </w:t>
      </w:r>
      <w:r w:rsidR="005D6A74">
        <w:t>Gemäss</w:t>
      </w:r>
      <w:r w:rsidR="00F96C4C">
        <w:t xml:space="preserve"> </w:t>
      </w:r>
      <w:r w:rsidR="00FA6DCF">
        <w:t xml:space="preserve">Absatz 1 </w:t>
      </w:r>
      <w:r w:rsidR="005D6A74">
        <w:t xml:space="preserve">sind </w:t>
      </w:r>
      <w:r w:rsidR="00FA6DCF">
        <w:t>neu alle Ges</w:t>
      </w:r>
      <w:r w:rsidR="00572F14">
        <w:t>u</w:t>
      </w:r>
      <w:r w:rsidR="00FA6DCF">
        <w:t>ch</w:t>
      </w:r>
      <w:r w:rsidR="00572F14">
        <w:t>e</w:t>
      </w:r>
      <w:r w:rsidR="00FA6DCF">
        <w:t xml:space="preserve"> direkt bei der Fachstelle einzureichen</w:t>
      </w:r>
      <w:r w:rsidR="005D6A74">
        <w:t xml:space="preserve">. Auf </w:t>
      </w:r>
      <w:r w:rsidR="00572F14">
        <w:t>eine abweichende Bestimmung betreffend Anmeldeverfahren bei Sozialhilfebeziehenden</w:t>
      </w:r>
      <w:r w:rsidR="005D6A74">
        <w:t xml:space="preserve"> kann</w:t>
      </w:r>
      <w:r w:rsidR="00572F14">
        <w:t xml:space="preserve"> verzichtet werden. Da</w:t>
      </w:r>
      <w:r w:rsidR="005D6A74">
        <w:t xml:space="preserve"> jedoch</w:t>
      </w:r>
      <w:r w:rsidR="00572F14">
        <w:t xml:space="preserve"> nicht zwingend in jeder Gemeinde dieselbe Verwaltungsstelle für die </w:t>
      </w:r>
      <w:proofErr w:type="spellStart"/>
      <w:r w:rsidR="00572F14">
        <w:t>Alimentenbevorschussung</w:t>
      </w:r>
      <w:proofErr w:type="spellEnd"/>
      <w:r w:rsidR="00572F14">
        <w:t xml:space="preserve"> und die Sozialhilfe zuständig ist, wird neu statuiert, dass die Fachstell</w:t>
      </w:r>
      <w:r w:rsidR="00D1204B">
        <w:t>e</w:t>
      </w:r>
      <w:r w:rsidR="00572F14">
        <w:t xml:space="preserve"> den zuständigen Sozialdienst über die Bevorschussung zu informieren hat. </w:t>
      </w:r>
      <w:r w:rsidR="005D6A74">
        <w:t>Dies</w:t>
      </w:r>
      <w:r w:rsidR="005E2C24">
        <w:t>e</w:t>
      </w:r>
      <w:r w:rsidR="005D6A74">
        <w:t xml:space="preserve"> Information ist wichtig, damit der Sozialdienst </w:t>
      </w:r>
      <w:r w:rsidR="005E2C24">
        <w:t xml:space="preserve">aufgrund der Bevorschussung </w:t>
      </w:r>
      <w:r w:rsidR="005D6A74">
        <w:t xml:space="preserve">allfällige Anpassungen von Sozialhilfeleistungen vornehmen kann. </w:t>
      </w:r>
      <w:r w:rsidR="005E2C24">
        <w:t xml:space="preserve">Bereits gemäss </w:t>
      </w:r>
      <w:r w:rsidR="00AE0626">
        <w:t xml:space="preserve">bisherigem </w:t>
      </w:r>
      <w:r w:rsidR="005E2C24">
        <w:t xml:space="preserve">Anmeldeformular fragte die Fachstelle bei der antragsstellenden Person nach </w:t>
      </w:r>
      <w:r w:rsidR="00AE0626">
        <w:t xml:space="preserve">einem allfälligen </w:t>
      </w:r>
      <w:r w:rsidR="005E2C24">
        <w:t xml:space="preserve">Sozialhilfebezug. </w:t>
      </w:r>
      <w:r w:rsidR="00AE0626">
        <w:t>Diese</w:t>
      </w:r>
      <w:r w:rsidR="00572F14">
        <w:t xml:space="preserve"> Informationspflicht </w:t>
      </w:r>
      <w:r w:rsidR="00EA12FA">
        <w:t xml:space="preserve">leitet </w:t>
      </w:r>
      <w:r w:rsidR="00AE0626">
        <w:t xml:space="preserve">sich zudem </w:t>
      </w:r>
      <w:r w:rsidR="00EA12FA">
        <w:t>seit dem</w:t>
      </w:r>
      <w:r w:rsidR="00572F14">
        <w:t xml:space="preserve"> </w:t>
      </w:r>
      <w:r w:rsidR="0030769F">
        <w:t xml:space="preserve">1. </w:t>
      </w:r>
      <w:r w:rsidR="00572F14">
        <w:t xml:space="preserve">Januar 2024 auch aus dem teilrevidierten Sozialhilfegesetz ab: </w:t>
      </w:r>
      <w:r w:rsidR="0030769F">
        <w:t>I</w:t>
      </w:r>
      <w:r w:rsidR="00572F14">
        <w:t xml:space="preserve">n § 23a Abs. 2 </w:t>
      </w:r>
      <w:r w:rsidR="00572F14" w:rsidRPr="007A18DD">
        <w:t>und 3 SHG</w:t>
      </w:r>
      <w:r w:rsidR="0085798C">
        <w:t xml:space="preserve"> </w:t>
      </w:r>
      <w:r w:rsidR="0030769F" w:rsidRPr="007A18DD">
        <w:t>sind</w:t>
      </w:r>
      <w:r w:rsidR="0030769F">
        <w:t xml:space="preserve"> kantonale und kommunale Stellen neu verpflichtet, </w:t>
      </w:r>
      <w:r w:rsidR="0030769F" w:rsidRPr="00C520BE">
        <w:t>von sich</w:t>
      </w:r>
      <w:r w:rsidR="0030769F">
        <w:t xml:space="preserve"> </w:t>
      </w:r>
      <w:r w:rsidR="0030769F" w:rsidRPr="00C520BE">
        <w:t xml:space="preserve">aus </w:t>
      </w:r>
      <w:r w:rsidR="0030769F">
        <w:t>den Sozialdiensten mitzuteilen</w:t>
      </w:r>
      <w:r w:rsidR="0030769F" w:rsidRPr="00C520BE">
        <w:t>, wenn sie</w:t>
      </w:r>
      <w:r w:rsidR="0030769F">
        <w:t xml:space="preserve"> </w:t>
      </w:r>
      <w:r w:rsidR="0030769F" w:rsidRPr="00C520BE">
        <w:t xml:space="preserve">Kenntnis von Tatsachen erlangen, welche den Anspruch nach </w:t>
      </w:r>
      <w:r w:rsidR="005E2C24">
        <w:t xml:space="preserve">dem </w:t>
      </w:r>
      <w:r w:rsidR="0030769F">
        <w:t>Sozialhilfegesetz</w:t>
      </w:r>
      <w:r w:rsidR="0030769F" w:rsidRPr="00C520BE">
        <w:t xml:space="preserve"> beeinflussen können</w:t>
      </w:r>
      <w:r w:rsidR="0030769F">
        <w:t xml:space="preserve">. </w:t>
      </w:r>
      <w:r w:rsidR="0085798C">
        <w:t xml:space="preserve">Bei der </w:t>
      </w:r>
      <w:r w:rsidR="0030769F">
        <w:t xml:space="preserve">Ausrichtung einer </w:t>
      </w:r>
      <w:proofErr w:type="spellStart"/>
      <w:r w:rsidR="0030769F">
        <w:t>Alimentenbevorschussung</w:t>
      </w:r>
      <w:proofErr w:type="spellEnd"/>
      <w:r w:rsidR="0030769F">
        <w:t xml:space="preserve"> als der Sozialhilfe vorgelagerte Leistung </w:t>
      </w:r>
      <w:r w:rsidR="0085798C">
        <w:t>könnte dies der Fall sein</w:t>
      </w:r>
      <w:r w:rsidR="0030769F">
        <w:t xml:space="preserve">. Ebenso ist die Fachstelle als kommunale oder kantonale Stelle im Sinne des Gesetzes zu betrachten, da sie im Auftrag der Einwohner- und Bürgergemeinden </w:t>
      </w:r>
      <w:r w:rsidR="005E2C24">
        <w:t xml:space="preserve">sowie </w:t>
      </w:r>
      <w:r w:rsidR="0030769F">
        <w:t>des Kantons diese gesetzliche Aufgabe wahrnimmt.</w:t>
      </w:r>
      <w:r w:rsidR="00B93884">
        <w:t xml:space="preserve"> </w:t>
      </w:r>
    </w:p>
    <w:p w14:paraId="75CC4FD1" w14:textId="77777777" w:rsidR="00A11CD6" w:rsidRDefault="00A11CD6" w:rsidP="00830B52">
      <w:pPr>
        <w:tabs>
          <w:tab w:val="left" w:pos="567"/>
        </w:tabs>
      </w:pPr>
    </w:p>
    <w:p w14:paraId="1F6BB333" w14:textId="1CEAB45C" w:rsidR="00801DA9" w:rsidRDefault="00801DA9" w:rsidP="00830B52">
      <w:pPr>
        <w:tabs>
          <w:tab w:val="left" w:pos="567"/>
        </w:tabs>
      </w:pPr>
      <w:r w:rsidRPr="001D4A3D">
        <w:rPr>
          <w:i/>
          <w:iCs/>
        </w:rPr>
        <w:t>Absatz 3:</w:t>
      </w:r>
      <w:r>
        <w:t xml:space="preserve"> In der Aufzählung wurde Buchstabe g) angepasst. Es bestehen keine Wahlmöglichkeiten betreffend der Auszahlungsart: Beträge werden immer auf</w:t>
      </w:r>
      <w:r w:rsidR="00CE0C8D">
        <w:t xml:space="preserve"> ein</w:t>
      </w:r>
      <w:r>
        <w:t xml:space="preserve"> Bank- oder Postkonto überwiesen, Barauszahlungen etc. sind nicht möglich. Daher </w:t>
      </w:r>
      <w:r w:rsidR="0085798C">
        <w:t xml:space="preserve">können die antragsstellenden Personen künftig die Auszahlungsart nicht mehr wünschen, sondern müssen eine Bank- oder Postverbindung für die Auszahlung bezeichnen. </w:t>
      </w:r>
    </w:p>
    <w:p w14:paraId="49A68A4F" w14:textId="77777777" w:rsidR="006378E2" w:rsidRDefault="006378E2" w:rsidP="001B255D">
      <w:pPr>
        <w:tabs>
          <w:tab w:val="left" w:pos="567"/>
        </w:tabs>
        <w:rPr>
          <w:b/>
        </w:rPr>
      </w:pPr>
    </w:p>
    <w:p w14:paraId="0653557B" w14:textId="1D7CF701" w:rsidR="001B255D" w:rsidRDefault="001B255D" w:rsidP="00746A55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>
        <w:rPr>
          <w:b/>
        </w:rPr>
        <w:t>3 Auszahlung</w:t>
      </w:r>
    </w:p>
    <w:p w14:paraId="46031345" w14:textId="2B8D0DCE" w:rsidR="001B255D" w:rsidRDefault="001B255D" w:rsidP="001B255D">
      <w:pPr>
        <w:tabs>
          <w:tab w:val="left" w:pos="567"/>
        </w:tabs>
      </w:pPr>
      <w:r w:rsidRPr="00B07B62">
        <w:rPr>
          <w:rFonts w:cs="Arial"/>
          <w:i/>
        </w:rPr>
        <w:t xml:space="preserve">Absatz </w:t>
      </w:r>
      <w:r w:rsidR="000375BD">
        <w:rPr>
          <w:rFonts w:cs="Arial"/>
          <w:i/>
        </w:rPr>
        <w:t>2</w:t>
      </w:r>
      <w:r w:rsidRPr="00B07B62">
        <w:rPr>
          <w:rFonts w:cs="Arial"/>
          <w:i/>
        </w:rPr>
        <w:t>:</w:t>
      </w:r>
      <w:r>
        <w:rPr>
          <w:rFonts w:cs="Arial"/>
          <w:i/>
        </w:rPr>
        <w:t xml:space="preserve"> </w:t>
      </w:r>
      <w:r>
        <w:t>In der Praxis bezeichne</w:t>
      </w:r>
      <w:r w:rsidR="00B93884">
        <w:t>t</w:t>
      </w:r>
      <w:r>
        <w:t xml:space="preserve"> die zuständige Beiständin oder der zuständige Beistand das Konto, auf welches die Überweisung der </w:t>
      </w:r>
      <w:r w:rsidR="00910764">
        <w:t xml:space="preserve">Vorschüsse durch </w:t>
      </w:r>
      <w:r w:rsidR="0051385C">
        <w:t xml:space="preserve">die </w:t>
      </w:r>
      <w:r>
        <w:t xml:space="preserve">Fachstelle zu erfolgen hat. Das Konto kann auch auf den Namen der </w:t>
      </w:r>
      <w:proofErr w:type="spellStart"/>
      <w:r w:rsidR="004A2239">
        <w:t>verbeiständeten</w:t>
      </w:r>
      <w:proofErr w:type="spellEnd"/>
      <w:r w:rsidR="004A2239">
        <w:t xml:space="preserve"> </w:t>
      </w:r>
      <w:r>
        <w:t>Person lauten</w:t>
      </w:r>
      <w:r w:rsidRPr="00B4335C">
        <w:t>.</w:t>
      </w:r>
      <w:r>
        <w:t xml:space="preserve"> Daher wird hier diese sprachliche Präzisierung vorgenommen.</w:t>
      </w:r>
    </w:p>
    <w:p w14:paraId="4EDA9104" w14:textId="77777777" w:rsidR="001B255D" w:rsidRDefault="001B255D" w:rsidP="00B07B62">
      <w:pPr>
        <w:contextualSpacing/>
      </w:pPr>
    </w:p>
    <w:p w14:paraId="58E7246D" w14:textId="3AE4B6EB" w:rsidR="001B255D" w:rsidRDefault="001B255D" w:rsidP="00D71B6E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 w:rsidR="004D3419">
        <w:rPr>
          <w:b/>
        </w:rPr>
        <w:t xml:space="preserve">4 </w:t>
      </w:r>
      <w:r w:rsidR="004D3419" w:rsidRPr="004D3419">
        <w:rPr>
          <w:b/>
        </w:rPr>
        <w:t>Zahlungen der unterhaltspflichtigen Person</w:t>
      </w:r>
    </w:p>
    <w:p w14:paraId="366D4370" w14:textId="7315FE57" w:rsidR="001B255D" w:rsidRDefault="001B255D" w:rsidP="001B255D">
      <w:pPr>
        <w:tabs>
          <w:tab w:val="left" w:pos="567"/>
        </w:tabs>
      </w:pPr>
      <w:r w:rsidRPr="00B07B62">
        <w:rPr>
          <w:rFonts w:cs="Arial"/>
          <w:i/>
        </w:rPr>
        <w:t>Absatz 1:</w:t>
      </w:r>
      <w:r>
        <w:rPr>
          <w:rFonts w:cs="Arial"/>
          <w:i/>
        </w:rPr>
        <w:t xml:space="preserve"> </w:t>
      </w:r>
      <w:r w:rsidR="00DC3E26" w:rsidRPr="00DC3E26">
        <w:rPr>
          <w:rFonts w:cs="Arial"/>
        </w:rPr>
        <w:t>Im Einleitungssatz erfolgt eine a</w:t>
      </w:r>
      <w:r w:rsidR="00DC3E26" w:rsidRPr="00DC3E26">
        <w:t>u</w:t>
      </w:r>
      <w:r w:rsidRPr="00DC3E26">
        <w:t>sschliesslich</w:t>
      </w:r>
      <w:r w:rsidRPr="000E65B6">
        <w:t xml:space="preserve"> redaktionelle Änderung</w:t>
      </w:r>
      <w:r>
        <w:t xml:space="preserve">: neu </w:t>
      </w:r>
      <w:r w:rsidR="00AE0626">
        <w:t xml:space="preserve">wird der Begriff </w:t>
      </w:r>
      <w:r>
        <w:t>«Fachstelle» anstelle von «Inkassostelle»</w:t>
      </w:r>
      <w:r w:rsidR="00AE0626">
        <w:t xml:space="preserve"> verwendet</w:t>
      </w:r>
      <w:r w:rsidRPr="00B4335C">
        <w:t>.</w:t>
      </w:r>
      <w:r w:rsidR="004D3419">
        <w:t xml:space="preserve"> </w:t>
      </w:r>
      <w:r w:rsidR="00641400">
        <w:t xml:space="preserve">Zusätzlich </w:t>
      </w:r>
      <w:r w:rsidR="004D3419">
        <w:t xml:space="preserve">wird die Reihenfolge der Verwendung eingehender Zahlungen der </w:t>
      </w:r>
      <w:r w:rsidR="0085798C">
        <w:t>unterhaltspflichtigen Person</w:t>
      </w:r>
      <w:r w:rsidR="00C36EC8">
        <w:t xml:space="preserve"> angepasst </w:t>
      </w:r>
      <w:r w:rsidR="00697268">
        <w:t xml:space="preserve">beziehungsweise </w:t>
      </w:r>
      <w:r w:rsidR="00C36EC8">
        <w:t xml:space="preserve">präzisiert. In Bst. c werden die </w:t>
      </w:r>
      <w:r w:rsidR="00F936C8">
        <w:t xml:space="preserve">«Familienzulagen» </w:t>
      </w:r>
      <w:r w:rsidR="00C36EC8">
        <w:t xml:space="preserve">aufgenommen und </w:t>
      </w:r>
      <w:r w:rsidR="00F936C8">
        <w:t>die</w:t>
      </w:r>
      <w:r w:rsidR="004D3419">
        <w:t xml:space="preserve"> Bestimmung </w:t>
      </w:r>
      <w:r w:rsidR="00C36EC8">
        <w:t xml:space="preserve">von </w:t>
      </w:r>
      <w:r w:rsidR="004D3419" w:rsidRPr="004D3419">
        <w:t>Art.</w:t>
      </w:r>
      <w:r w:rsidR="00641400">
        <w:t> </w:t>
      </w:r>
      <w:r w:rsidR="004D3419" w:rsidRPr="004D3419">
        <w:t xml:space="preserve">15 Abs. 1 </w:t>
      </w:r>
      <w:proofErr w:type="spellStart"/>
      <w:r w:rsidR="004D3419" w:rsidRPr="004D3419">
        <w:t>InkHV</w:t>
      </w:r>
      <w:proofErr w:type="spellEnd"/>
      <w:r w:rsidR="00F936C8">
        <w:t xml:space="preserve"> berücksichtigt</w:t>
      </w:r>
      <w:r w:rsidR="00C36EC8">
        <w:t xml:space="preserve">. Diese sieht vor, dass </w:t>
      </w:r>
      <w:r w:rsidR="004D3419" w:rsidRPr="004D3419">
        <w:t>die Zahlungen vorab zur Tilgung des Unterhaltsbeitrags und erst danach für Familienzulagen zu verwenden sind.</w:t>
      </w:r>
      <w:r w:rsidR="009841BC">
        <w:t xml:space="preserve"> Diese Regelung gilt sowohl für die Inkassohilfe als auch die Bevorschussung. </w:t>
      </w:r>
    </w:p>
    <w:p w14:paraId="507A01E4" w14:textId="3084BCAA" w:rsidR="001B255D" w:rsidRDefault="001B255D" w:rsidP="00B07B62">
      <w:pPr>
        <w:contextualSpacing/>
      </w:pPr>
    </w:p>
    <w:p w14:paraId="3E8552DA" w14:textId="769F3DA6" w:rsidR="004D3419" w:rsidRDefault="004D3419" w:rsidP="00D71B6E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>
        <w:rPr>
          <w:b/>
        </w:rPr>
        <w:t>5 Massgebliche Verhältnisse</w:t>
      </w:r>
    </w:p>
    <w:p w14:paraId="1BC84B37" w14:textId="6E08B0E0" w:rsidR="004D3419" w:rsidRDefault="004D3419" w:rsidP="004D3419">
      <w:pPr>
        <w:tabs>
          <w:tab w:val="left" w:pos="567"/>
        </w:tabs>
      </w:pPr>
      <w:r w:rsidRPr="00B07B62">
        <w:rPr>
          <w:rFonts w:cs="Arial"/>
          <w:i/>
        </w:rPr>
        <w:t xml:space="preserve">Absatz </w:t>
      </w:r>
      <w:r>
        <w:rPr>
          <w:rFonts w:cs="Arial"/>
          <w:i/>
        </w:rPr>
        <w:t>3</w:t>
      </w:r>
      <w:r w:rsidRPr="00B07B62">
        <w:rPr>
          <w:rFonts w:cs="Arial"/>
          <w:i/>
        </w:rPr>
        <w:t>:</w:t>
      </w:r>
      <w:r>
        <w:rPr>
          <w:rFonts w:cs="Arial"/>
          <w:i/>
        </w:rPr>
        <w:t xml:space="preserve"> </w:t>
      </w:r>
      <w:r w:rsidR="00EA12FA">
        <w:rPr>
          <w:rFonts w:cs="Arial"/>
          <w:i/>
        </w:rPr>
        <w:t>«</w:t>
      </w:r>
      <w:r w:rsidR="00287F20">
        <w:t xml:space="preserve">Die </w:t>
      </w:r>
      <w:r w:rsidR="00EA12FA">
        <w:t xml:space="preserve">zuständige </w:t>
      </w:r>
      <w:r w:rsidR="00287F20">
        <w:t xml:space="preserve">Gemeinde» wird durch «oder </w:t>
      </w:r>
      <w:r w:rsidR="00EA12FA">
        <w:t xml:space="preserve">der </w:t>
      </w:r>
      <w:r w:rsidR="00287F20">
        <w:t>Kanton» (</w:t>
      </w:r>
      <w:r w:rsidR="00891622">
        <w:t xml:space="preserve">vgl. </w:t>
      </w:r>
      <w:r w:rsidR="00287F20">
        <w:t>§ 1</w:t>
      </w:r>
      <w:r w:rsidR="00891622">
        <w:t xml:space="preserve"> Abs. 1</w:t>
      </w:r>
      <w:r w:rsidR="00287F20">
        <w:t xml:space="preserve"> </w:t>
      </w:r>
      <w:proofErr w:type="spellStart"/>
      <w:r w:rsidR="00287F20">
        <w:t>InkBG</w:t>
      </w:r>
      <w:proofErr w:type="spellEnd"/>
      <w:r w:rsidR="00287F20">
        <w:t>). Weiter erfolgt eine a</w:t>
      </w:r>
      <w:r w:rsidRPr="000E65B6">
        <w:t>usschliesslich redaktionelle Änderung</w:t>
      </w:r>
      <w:r>
        <w:t xml:space="preserve">: neu </w:t>
      </w:r>
      <w:r w:rsidR="00AE0626">
        <w:t>wird der Begriff</w:t>
      </w:r>
      <w:r>
        <w:t xml:space="preserve"> «Fachstelle» anstelle von «Inkassostelle»</w:t>
      </w:r>
      <w:r w:rsidR="00AE0626">
        <w:t xml:space="preserve"> verwendet</w:t>
      </w:r>
      <w:r w:rsidRPr="00B4335C">
        <w:t>.</w:t>
      </w:r>
      <w:r w:rsidR="00287F20">
        <w:t xml:space="preserve"> </w:t>
      </w:r>
    </w:p>
    <w:p w14:paraId="1818E73B" w14:textId="77777777" w:rsidR="0085798C" w:rsidRDefault="0085798C" w:rsidP="004D3419">
      <w:pPr>
        <w:tabs>
          <w:tab w:val="left" w:pos="567"/>
        </w:tabs>
      </w:pPr>
    </w:p>
    <w:p w14:paraId="13314227" w14:textId="7008DEC8" w:rsidR="0085798C" w:rsidRPr="00487E6E" w:rsidRDefault="0085798C" w:rsidP="00D71B6E">
      <w:pPr>
        <w:tabs>
          <w:tab w:val="left" w:pos="567"/>
        </w:tabs>
        <w:spacing w:after="120"/>
        <w:rPr>
          <w:b/>
          <w:bCs/>
        </w:rPr>
      </w:pPr>
      <w:r w:rsidRPr="00487E6E">
        <w:rPr>
          <w:b/>
          <w:bCs/>
        </w:rPr>
        <w:t>Neuer Titel</w:t>
      </w:r>
      <w:r w:rsidR="00487E6E">
        <w:rPr>
          <w:b/>
          <w:bCs/>
        </w:rPr>
        <w:t xml:space="preserve"> 3</w:t>
      </w:r>
      <w:r w:rsidRPr="00487E6E">
        <w:rPr>
          <w:b/>
          <w:bCs/>
        </w:rPr>
        <w:t xml:space="preserve">: Fachstelle und Verwaltungskommission </w:t>
      </w:r>
    </w:p>
    <w:p w14:paraId="177B8B82" w14:textId="292FF1A3" w:rsidR="0085798C" w:rsidRPr="00B4335C" w:rsidRDefault="0085798C" w:rsidP="004D3419">
      <w:pPr>
        <w:tabs>
          <w:tab w:val="left" w:pos="567"/>
        </w:tabs>
      </w:pPr>
      <w:r>
        <w:t xml:space="preserve">Neu wird </w:t>
      </w:r>
      <w:r w:rsidR="005E136F">
        <w:t xml:space="preserve">in diesem Titel </w:t>
      </w:r>
      <w:r>
        <w:t xml:space="preserve">der Begriff «Fachstelle» anstelle von «Inkassostelle» </w:t>
      </w:r>
      <w:r w:rsidR="0085142C">
        <w:t>verwendet</w:t>
      </w:r>
      <w:r w:rsidRPr="00B4335C">
        <w:t>.</w:t>
      </w:r>
    </w:p>
    <w:p w14:paraId="6F46A1D8" w14:textId="77777777" w:rsidR="004D3419" w:rsidRDefault="004D3419" w:rsidP="00B07B62">
      <w:pPr>
        <w:contextualSpacing/>
      </w:pPr>
    </w:p>
    <w:p w14:paraId="3BDD9954" w14:textId="6AEFBF76" w:rsidR="001B255D" w:rsidRDefault="001B255D" w:rsidP="00D71B6E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 w:rsidR="006512E5">
        <w:rPr>
          <w:b/>
        </w:rPr>
        <w:t>6</w:t>
      </w:r>
      <w:r>
        <w:rPr>
          <w:b/>
        </w:rPr>
        <w:t xml:space="preserve"> </w:t>
      </w:r>
      <w:r w:rsidR="004B77B4">
        <w:rPr>
          <w:b/>
        </w:rPr>
        <w:t>Fachstelle</w:t>
      </w:r>
    </w:p>
    <w:p w14:paraId="4DD18A6F" w14:textId="310950DA" w:rsidR="00B0577C" w:rsidRDefault="001B255D" w:rsidP="001B255D">
      <w:pPr>
        <w:tabs>
          <w:tab w:val="left" w:pos="567"/>
        </w:tabs>
      </w:pPr>
      <w:r w:rsidRPr="00B07B62">
        <w:rPr>
          <w:rFonts w:cs="Arial"/>
          <w:i/>
        </w:rPr>
        <w:t>Absatz 1:</w:t>
      </w:r>
      <w:r>
        <w:rPr>
          <w:rFonts w:cs="Arial"/>
          <w:i/>
        </w:rPr>
        <w:t xml:space="preserve"> </w:t>
      </w:r>
      <w:r w:rsidR="00B0577C">
        <w:t xml:space="preserve">Gemäss </w:t>
      </w:r>
      <w:r w:rsidR="00E516C2">
        <w:t xml:space="preserve">des neuen </w:t>
      </w:r>
      <w:r w:rsidR="00B0577C">
        <w:t xml:space="preserve">§ 2 </w:t>
      </w:r>
      <w:proofErr w:type="spellStart"/>
      <w:r w:rsidR="00B0577C">
        <w:t>InkBG</w:t>
      </w:r>
      <w:proofErr w:type="spellEnd"/>
      <w:r w:rsidR="00B0577C">
        <w:t xml:space="preserve"> hat der Regierungsrat mindestens eine Fachstelle zu bezeichnen. Um die </w:t>
      </w:r>
      <w:r w:rsidR="00CF1B1C">
        <w:t>von den</w:t>
      </w:r>
      <w:r w:rsidR="00B0577C">
        <w:t xml:space="preserve"> Gemeinden </w:t>
      </w:r>
      <w:r w:rsidR="00CF1B1C">
        <w:t>gewünschte</w:t>
      </w:r>
      <w:r w:rsidR="00B0577C">
        <w:t xml:space="preserve"> Flexibilität bei der Bezeichnung der Fachstelle zu ermöglichen, ist in der Verordnung auf die Nennung der bisherigen Fachstelle der Frauenzentrale des Kantons Zug zu verzichten.</w:t>
      </w:r>
      <w:r w:rsidR="006A3B1D">
        <w:t xml:space="preserve"> Stattdessen bestimmt der Regierungsrat die Fachstelle.</w:t>
      </w:r>
      <w:r w:rsidR="00B0577C">
        <w:t xml:space="preserve"> </w:t>
      </w:r>
      <w:r w:rsidR="00D64027">
        <w:t>Der Regierungsrat</w:t>
      </w:r>
      <w:r w:rsidR="00981545">
        <w:t xml:space="preserve"> berücksichtigt bei der Bezeichnung neben den qualitativen Kriterien an eine Fachstelle auch die Bedürfnisse der Gemeinden</w:t>
      </w:r>
      <w:r w:rsidR="00D64027">
        <w:t>. So können auch mehrere Fachstellen bezeichnet werden</w:t>
      </w:r>
      <w:r w:rsidR="001E46F7">
        <w:t>. E</w:t>
      </w:r>
      <w:r w:rsidR="00D64027">
        <w:t xml:space="preserve">s ist aber </w:t>
      </w:r>
      <w:r w:rsidR="001E46F7">
        <w:t>zu berücksichtigen</w:t>
      </w:r>
      <w:r w:rsidR="00D64027">
        <w:t>, dass die Fachstellen eine ausreichende Anzahl Fälle bearbeiten</w:t>
      </w:r>
      <w:r w:rsidR="001E46F7">
        <w:t xml:space="preserve"> müssen</w:t>
      </w:r>
      <w:r w:rsidR="00D64027">
        <w:t xml:space="preserve">, um die Anforderungen gemäss Absatz 2 </w:t>
      </w:r>
      <w:r w:rsidR="00465ADF">
        <w:t xml:space="preserve">sowie </w:t>
      </w:r>
      <w:r w:rsidR="00D64027">
        <w:t>die fachliche Qualität gewährleisten zu können.</w:t>
      </w:r>
      <w:r w:rsidR="001E46F7">
        <w:t xml:space="preserve"> Aktuell herrscht </w:t>
      </w:r>
      <w:r w:rsidR="00A3483C">
        <w:t xml:space="preserve">im Kanton Zug </w:t>
      </w:r>
      <w:r w:rsidR="001E46F7">
        <w:t>Konsens</w:t>
      </w:r>
      <w:r w:rsidR="00A3483C">
        <w:t xml:space="preserve"> darüber</w:t>
      </w:r>
      <w:r w:rsidR="001E46F7">
        <w:t>, dass die Frauenzentrale bis auf weiteres die Fachstelle im Kanton betreib</w:t>
      </w:r>
      <w:r w:rsidR="00C63DFE">
        <w:t>en soll</w:t>
      </w:r>
      <w:r w:rsidR="001E46F7">
        <w:t xml:space="preserve">. </w:t>
      </w:r>
    </w:p>
    <w:p w14:paraId="59A7806A" w14:textId="77777777" w:rsidR="001E46F7" w:rsidRDefault="001E46F7" w:rsidP="001B255D">
      <w:pPr>
        <w:tabs>
          <w:tab w:val="left" w:pos="567"/>
        </w:tabs>
      </w:pPr>
    </w:p>
    <w:p w14:paraId="78914612" w14:textId="240E59A9" w:rsidR="00B0577C" w:rsidRDefault="00562545" w:rsidP="001B255D">
      <w:pPr>
        <w:tabs>
          <w:tab w:val="left" w:pos="567"/>
        </w:tabs>
      </w:pPr>
      <w:r w:rsidRPr="00562545">
        <w:rPr>
          <w:i/>
        </w:rPr>
        <w:t>Absatz 2</w:t>
      </w:r>
      <w:r>
        <w:t xml:space="preserve">: </w:t>
      </w:r>
      <w:r w:rsidR="005E136F">
        <w:t xml:space="preserve">In </w:t>
      </w:r>
      <w:r>
        <w:t xml:space="preserve">§ 2 </w:t>
      </w:r>
      <w:r w:rsidR="005E136F">
        <w:t xml:space="preserve">Abs. 1 </w:t>
      </w:r>
      <w:proofErr w:type="spellStart"/>
      <w:r>
        <w:t>InkBG</w:t>
      </w:r>
      <w:proofErr w:type="spellEnd"/>
      <w:r>
        <w:t xml:space="preserve"> </w:t>
      </w:r>
      <w:r w:rsidR="005E136F">
        <w:t xml:space="preserve">wird </w:t>
      </w:r>
      <w:r>
        <w:t>neu die Praxis</w:t>
      </w:r>
      <w:r w:rsidR="005E136F">
        <w:t xml:space="preserve"> statuiert</w:t>
      </w:r>
      <w:r>
        <w:t xml:space="preserve">, dass </w:t>
      </w:r>
      <w:r w:rsidR="0050398E">
        <w:t xml:space="preserve">die </w:t>
      </w:r>
      <w:r>
        <w:t xml:space="preserve">Fachstelle beide Teilaufgaben des </w:t>
      </w:r>
      <w:proofErr w:type="spellStart"/>
      <w:r>
        <w:t>Alimentenwesens</w:t>
      </w:r>
      <w:proofErr w:type="spellEnd"/>
      <w:r>
        <w:t xml:space="preserve"> ausübt</w:t>
      </w:r>
      <w:r w:rsidR="0050398E">
        <w:t>, also sowohl die Inkassohilfe als auch die Bevorschussung</w:t>
      </w:r>
      <w:r>
        <w:t xml:space="preserve">. Es ist nicht sinnvoll, entweder die Inkassohilfe oder die </w:t>
      </w:r>
      <w:r w:rsidR="001C31DB">
        <w:t xml:space="preserve">Bevorschussung </w:t>
      </w:r>
      <w:r>
        <w:t xml:space="preserve">einer anderen Fachstelle zu übergeben, auch wenn dies grundsätzlich aufgrund der neuen Formulierung, dass der Regierungsrat </w:t>
      </w:r>
      <w:r w:rsidR="0050398E" w:rsidRPr="00697268">
        <w:t>mehrere</w:t>
      </w:r>
      <w:r>
        <w:t xml:space="preserve"> Fachstelle</w:t>
      </w:r>
      <w:r w:rsidR="00DC0856">
        <w:t>n</w:t>
      </w:r>
      <w:r>
        <w:t xml:space="preserve"> bezeichnen </w:t>
      </w:r>
      <w:r w:rsidR="0050398E">
        <w:t>kann</w:t>
      </w:r>
      <w:r>
        <w:t xml:space="preserve">, denkbar wäre. Daher wird hier deutlich gemacht, dass </w:t>
      </w:r>
      <w:r w:rsidR="00A52FCE">
        <w:t>eine</w:t>
      </w:r>
      <w:r>
        <w:t xml:space="preserve"> Fachstelle jeweils beide Aufgaben </w:t>
      </w:r>
      <w:r w:rsidR="00A52FCE">
        <w:t>zu erfüllen hat.</w:t>
      </w:r>
      <w:r w:rsidR="001C31DB">
        <w:t xml:space="preserve"> Dies entspricht bereits de</w:t>
      </w:r>
      <w:r w:rsidR="007B6F81">
        <w:t>r</w:t>
      </w:r>
      <w:r w:rsidR="001C31DB">
        <w:t xml:space="preserve"> bisherigen Praxis, war aber aus den gesetzlichen Bestimmungen nicht klar ersichtlich.</w:t>
      </w:r>
      <w:r w:rsidR="0050398E">
        <w:t xml:space="preserve"> Für </w:t>
      </w:r>
      <w:r w:rsidR="005A0C02">
        <w:t>die Aufgaben</w:t>
      </w:r>
      <w:r w:rsidR="0050398E">
        <w:t xml:space="preserve"> der Fachstelle wird für den Bereich der Inkassohilfe auf </w:t>
      </w:r>
      <w:r w:rsidR="006460F4">
        <w:t xml:space="preserve">die entsprechenden Bestimmungen in der </w:t>
      </w:r>
      <w:proofErr w:type="spellStart"/>
      <w:r w:rsidR="006460F4">
        <w:t>InkHV</w:t>
      </w:r>
      <w:proofErr w:type="spellEnd"/>
      <w:r w:rsidR="00697268">
        <w:t xml:space="preserve"> </w:t>
      </w:r>
      <w:r w:rsidR="006460F4">
        <w:t xml:space="preserve">sowie für den Bereich der Bevorschussungen auf die Bestimmungen im </w:t>
      </w:r>
      <w:proofErr w:type="spellStart"/>
      <w:r w:rsidR="006460F4">
        <w:t>InkBG</w:t>
      </w:r>
      <w:proofErr w:type="spellEnd"/>
      <w:r w:rsidR="006460F4">
        <w:t xml:space="preserve"> </w:t>
      </w:r>
      <w:r w:rsidR="006460F4" w:rsidRPr="005A0C02">
        <w:t>verwiesen.</w:t>
      </w:r>
      <w:r w:rsidR="006460F4">
        <w:t xml:space="preserve"> </w:t>
      </w:r>
      <w:r w:rsidR="0050398E">
        <w:t xml:space="preserve"> </w:t>
      </w:r>
    </w:p>
    <w:p w14:paraId="4274886B" w14:textId="77777777" w:rsidR="001E46F7" w:rsidRDefault="001E46F7" w:rsidP="001B255D">
      <w:pPr>
        <w:tabs>
          <w:tab w:val="left" w:pos="567"/>
        </w:tabs>
      </w:pPr>
    </w:p>
    <w:p w14:paraId="1EE43311" w14:textId="59BFB20F" w:rsidR="00B027B8" w:rsidRPr="00465ADF" w:rsidRDefault="00D64027" w:rsidP="00465ADF">
      <w:pPr>
        <w:tabs>
          <w:tab w:val="left" w:pos="567"/>
        </w:tabs>
      </w:pPr>
      <w:r w:rsidRPr="00287F20">
        <w:rPr>
          <w:i/>
        </w:rPr>
        <w:t xml:space="preserve">Absatz </w:t>
      </w:r>
      <w:r>
        <w:rPr>
          <w:i/>
        </w:rPr>
        <w:t>4</w:t>
      </w:r>
      <w:r w:rsidR="00465ADF">
        <w:rPr>
          <w:i/>
        </w:rPr>
        <w:t xml:space="preserve"> (neu)</w:t>
      </w:r>
      <w:r w:rsidRPr="00287F20">
        <w:rPr>
          <w:i/>
        </w:rPr>
        <w:t>:</w:t>
      </w:r>
      <w:r w:rsidR="00EA2B15">
        <w:rPr>
          <w:i/>
        </w:rPr>
        <w:t xml:space="preserve"> </w:t>
      </w:r>
      <w:r w:rsidR="00B027B8">
        <w:t xml:space="preserve">Bisher war die Zusammenarbeit der Gemeinden und des Kantons mit der Frauenzentrale als Betreiberin der Fachstelle mittels eines Leistungskatalogs geregelt. Aufgrund der Revision des </w:t>
      </w:r>
      <w:proofErr w:type="spellStart"/>
      <w:r w:rsidR="00B027B8">
        <w:t>InkBG</w:t>
      </w:r>
      <w:proofErr w:type="spellEnd"/>
      <w:r w:rsidR="00B027B8">
        <w:t xml:space="preserve"> sowie der vorliegenden Verordnung reicht dieser jedoch künftig nicht mehr aus. Es braucht </w:t>
      </w:r>
      <w:r w:rsidR="0079548B">
        <w:t>neu eine</w:t>
      </w:r>
      <w:r w:rsidR="00B027B8">
        <w:t xml:space="preserve"> Vereinbarung</w:t>
      </w:r>
      <w:r w:rsidR="004628BF">
        <w:t xml:space="preserve"> zwischen Kanton und Gemeinden als Auftraggeber sowie der Fachstelle</w:t>
      </w:r>
      <w:r w:rsidR="00B027B8">
        <w:t>, welche sich am bisherigen Leistungskatalog orientieren soll</w:t>
      </w:r>
      <w:r w:rsidR="00F34D0A">
        <w:t xml:space="preserve"> und den </w:t>
      </w:r>
      <w:r w:rsidR="004628BF">
        <w:t>Aufgabenbereich</w:t>
      </w:r>
      <w:r w:rsidR="00F34D0A">
        <w:t xml:space="preserve"> sowie die Zusammenarbeit m</w:t>
      </w:r>
      <w:r w:rsidR="00F93F0A">
        <w:t>it der Fachstelle</w:t>
      </w:r>
      <w:r w:rsidR="004628BF">
        <w:t xml:space="preserve"> regelt</w:t>
      </w:r>
      <w:r w:rsidR="00B027B8">
        <w:t xml:space="preserve">. </w:t>
      </w:r>
    </w:p>
    <w:p w14:paraId="5B892156" w14:textId="77777777" w:rsidR="006512E5" w:rsidRDefault="006512E5" w:rsidP="00B07B62">
      <w:pPr>
        <w:contextualSpacing/>
      </w:pPr>
    </w:p>
    <w:p w14:paraId="531AC6B2" w14:textId="72E5DC7C" w:rsidR="006512E5" w:rsidRDefault="006512E5" w:rsidP="001A03D5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 w:rsidR="000B126E">
        <w:rPr>
          <w:b/>
        </w:rPr>
        <w:t>7</w:t>
      </w:r>
      <w:r>
        <w:rPr>
          <w:b/>
        </w:rPr>
        <w:t xml:space="preserve"> </w:t>
      </w:r>
      <w:r w:rsidR="000B126E">
        <w:rPr>
          <w:b/>
        </w:rPr>
        <w:t>Organisation</w:t>
      </w:r>
    </w:p>
    <w:p w14:paraId="4EC91DCE" w14:textId="4544AD13" w:rsidR="00B07B62" w:rsidRDefault="000B126E" w:rsidP="006512E5">
      <w:pPr>
        <w:contextualSpacing/>
      </w:pPr>
      <w:r w:rsidRPr="000B126E">
        <w:t xml:space="preserve">Diese Bestimmung </w:t>
      </w:r>
      <w:r w:rsidR="00EB1B4B">
        <w:t>kann</w:t>
      </w:r>
      <w:r w:rsidR="00EB1B4B" w:rsidRPr="000B126E">
        <w:t xml:space="preserve"> </w:t>
      </w:r>
      <w:r w:rsidRPr="000B126E">
        <w:t xml:space="preserve">in der Verordnung gestrichen werden, da die Ausführungen zur Organisation der Fachstelle neu in der Vereinbarung </w:t>
      </w:r>
      <w:r w:rsidRPr="00287907">
        <w:t xml:space="preserve">der Einwohner- und Bürgergemeinden sowie des Kantons mit der durch den Regierungsrat ernannten </w:t>
      </w:r>
      <w:r w:rsidR="005E136F">
        <w:t>Fachstelle</w:t>
      </w:r>
      <w:r w:rsidR="005E136F" w:rsidRPr="00287907">
        <w:t xml:space="preserve"> </w:t>
      </w:r>
      <w:r>
        <w:t>geregelt werden</w:t>
      </w:r>
      <w:r w:rsidR="00E10EE1">
        <w:t xml:space="preserve"> (vgl. § 6 Abs. </w:t>
      </w:r>
      <w:r w:rsidR="003556D2">
        <w:t xml:space="preserve">4 </w:t>
      </w:r>
      <w:proofErr w:type="spellStart"/>
      <w:r w:rsidR="003556D2">
        <w:t>InkBV</w:t>
      </w:r>
      <w:proofErr w:type="spellEnd"/>
      <w:r w:rsidR="00E10EE1">
        <w:t>)</w:t>
      </w:r>
      <w:r w:rsidR="00964E3F">
        <w:t>.</w:t>
      </w:r>
      <w:r w:rsidR="00E820C4">
        <w:t xml:space="preserve"> Ebenso wird in § 8 der Aufgabenkatalog der Verwaltungskommission erweitert</w:t>
      </w:r>
      <w:r w:rsidR="001D4A3D">
        <w:t>, so dass die unter § 7 aufgeführten Aspekte in ihren Zuständigkeitsbereich fallen.</w:t>
      </w:r>
      <w:r w:rsidR="00E820C4">
        <w:t xml:space="preserve"> </w:t>
      </w:r>
    </w:p>
    <w:p w14:paraId="14A76DAD" w14:textId="22AF6961" w:rsidR="006B1B18" w:rsidRDefault="006B1B18" w:rsidP="00B07B62">
      <w:pPr>
        <w:contextualSpacing/>
      </w:pPr>
    </w:p>
    <w:p w14:paraId="347458CD" w14:textId="44FEB9FC" w:rsidR="000B126E" w:rsidRDefault="000B126E" w:rsidP="001A03D5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>
        <w:rPr>
          <w:b/>
        </w:rPr>
        <w:t>8 Verwaltungskommission</w:t>
      </w:r>
    </w:p>
    <w:p w14:paraId="6E7F84C4" w14:textId="05909080" w:rsidR="000B126E" w:rsidRDefault="000B126E" w:rsidP="000B126E">
      <w:pPr>
        <w:contextualSpacing/>
      </w:pPr>
      <w:r w:rsidRPr="00B07B62">
        <w:rPr>
          <w:rFonts w:cs="Arial"/>
          <w:i/>
        </w:rPr>
        <w:t>Absatz 1:</w:t>
      </w:r>
      <w:r>
        <w:rPr>
          <w:rFonts w:cs="Arial"/>
          <w:i/>
        </w:rPr>
        <w:t xml:space="preserve"> </w:t>
      </w:r>
      <w:r w:rsidR="00C63DFE">
        <w:t>Dies ist eine a</w:t>
      </w:r>
      <w:r w:rsidRPr="000E65B6">
        <w:t>usschliesslich redaktionelle Änderung</w:t>
      </w:r>
      <w:r>
        <w:t xml:space="preserve">: neu </w:t>
      </w:r>
      <w:r w:rsidR="00B03103">
        <w:t xml:space="preserve">wird der Begriff </w:t>
      </w:r>
      <w:r>
        <w:t xml:space="preserve">«Fachstelle» </w:t>
      </w:r>
      <w:r w:rsidR="00B03103">
        <w:t>verwendet</w:t>
      </w:r>
      <w:r w:rsidR="00915B0C">
        <w:t>.</w:t>
      </w:r>
    </w:p>
    <w:p w14:paraId="2A3E3CB3" w14:textId="77777777" w:rsidR="00E10EE1" w:rsidRDefault="00E10EE1" w:rsidP="000B126E">
      <w:pPr>
        <w:contextualSpacing/>
      </w:pPr>
    </w:p>
    <w:p w14:paraId="3F97EE7A" w14:textId="6468D81C" w:rsidR="00915B0C" w:rsidRDefault="00915B0C" w:rsidP="000B126E">
      <w:pPr>
        <w:contextualSpacing/>
      </w:pPr>
      <w:r w:rsidRPr="005D58C6">
        <w:rPr>
          <w:rFonts w:cs="Arial"/>
          <w:i/>
        </w:rPr>
        <w:t>Absatz 3:</w:t>
      </w:r>
      <w:r>
        <w:t xml:space="preserve"> D</w:t>
      </w:r>
      <w:r w:rsidR="00497A89">
        <w:t>ie</w:t>
      </w:r>
      <w:r w:rsidR="00B93884">
        <w:t xml:space="preserve"> bisherige</w:t>
      </w:r>
      <w:r w:rsidR="00497A89">
        <w:t xml:space="preserve"> Formulierung </w:t>
      </w:r>
      <w:r w:rsidR="00497A89" w:rsidRPr="00402E1B">
        <w:t>«nebst der Aufsichtstätigkeit» ist zu wenig konkret</w:t>
      </w:r>
      <w:r w:rsidR="00D45EC7">
        <w:t xml:space="preserve"> und wird den gestiegenen Anforderungen an die Ausgestaltung und Durchführung des </w:t>
      </w:r>
      <w:proofErr w:type="spellStart"/>
      <w:r w:rsidR="00D45EC7">
        <w:t>Alimentenwesens</w:t>
      </w:r>
      <w:proofErr w:type="spellEnd"/>
      <w:r w:rsidR="00D45EC7">
        <w:t xml:space="preserve"> sowie </w:t>
      </w:r>
      <w:r w:rsidR="008F27A8">
        <w:t xml:space="preserve">an </w:t>
      </w:r>
      <w:r w:rsidR="00D45EC7">
        <w:t>die Fachstelle zu wenig gerecht. Es</w:t>
      </w:r>
      <w:r w:rsidR="00402E1B" w:rsidRPr="00402E1B">
        <w:t xml:space="preserve"> ist</w:t>
      </w:r>
      <w:r w:rsidR="00D45EC7">
        <w:t xml:space="preserve"> daher </w:t>
      </w:r>
      <w:r w:rsidR="00402E1B" w:rsidRPr="00402E1B">
        <w:t>angezeigt, die Aufgaben der</w:t>
      </w:r>
      <w:r w:rsidR="00497A89">
        <w:t xml:space="preserve"> </w:t>
      </w:r>
      <w:r>
        <w:t>Verwaltungskommission (VK)</w:t>
      </w:r>
      <w:r w:rsidR="00402E1B">
        <w:t xml:space="preserve"> </w:t>
      </w:r>
      <w:r>
        <w:t xml:space="preserve">präziser und detaillierter </w:t>
      </w:r>
      <w:r w:rsidR="00402E1B">
        <w:t xml:space="preserve">zu </w:t>
      </w:r>
      <w:r>
        <w:t>definier</w:t>
      </w:r>
      <w:r w:rsidR="00402E1B">
        <w:t>en</w:t>
      </w:r>
      <w:r w:rsidR="00A326A4">
        <w:t>:</w:t>
      </w:r>
      <w:r>
        <w:t xml:space="preserve"> </w:t>
      </w:r>
      <w:r w:rsidR="00D45EC7">
        <w:t>Eine neue und zentrale Aufgabe der VK ist die Gewährleistung, dass die Fachstelle die an sie gestellten Anforderungen auf Bundesebene erfüllt (Bst.</w:t>
      </w:r>
      <w:r w:rsidR="00885F45">
        <w:t> </w:t>
      </w:r>
      <w:r w:rsidR="00D45EC7">
        <w:t xml:space="preserve">a). </w:t>
      </w:r>
      <w:r w:rsidR="00FC469F">
        <w:t>Daneben</w:t>
      </w:r>
      <w:r w:rsidR="00546883">
        <w:t xml:space="preserve"> muss die VK überprüfen, dass die Fachstelle allgemein und im operativen Geschäft die relevanten Erlasse sowohl auf Bundes- als auch auf Kantonsebene </w:t>
      </w:r>
      <w:r w:rsidR="00EA6136">
        <w:t>sowie Reglemente und Weisungen berücksichtig</w:t>
      </w:r>
      <w:r w:rsidR="00FC469F">
        <w:t xml:space="preserve">t und sie </w:t>
      </w:r>
      <w:r w:rsidR="004A547B">
        <w:t>hat sicherzustellen, dass die Fachstelle sich an die Vereinbarung mit den Gemeinden und dem Kanton gemäss § 6 Abs. 4 hält</w:t>
      </w:r>
      <w:r w:rsidR="00FC469F">
        <w:t xml:space="preserve"> (Bst. b)</w:t>
      </w:r>
      <w:r w:rsidR="004A547B">
        <w:t xml:space="preserve">. </w:t>
      </w:r>
      <w:r w:rsidR="008F27A8">
        <w:t>Zudem</w:t>
      </w:r>
      <w:r w:rsidR="004A547B">
        <w:t xml:space="preserve"> hat die VK darauf zu achten</w:t>
      </w:r>
      <w:r w:rsidR="00FC469F">
        <w:t xml:space="preserve"> und die notwendigen Vorkehrungen zu treffen</w:t>
      </w:r>
      <w:r w:rsidR="004A547B">
        <w:t xml:space="preserve">, dass </w:t>
      </w:r>
      <w:r w:rsidR="00845B3C">
        <w:t>die</w:t>
      </w:r>
      <w:r w:rsidR="004A547B">
        <w:t xml:space="preserve"> Fachstelle</w:t>
      </w:r>
      <w:r w:rsidR="00845B3C">
        <w:t xml:space="preserve"> </w:t>
      </w:r>
      <w:r w:rsidR="00FC469F">
        <w:t xml:space="preserve">die weiteren Vorgaben einhält (z.B. die Einhaltung </w:t>
      </w:r>
      <w:r w:rsidR="00845B3C">
        <w:t>sämtliche</w:t>
      </w:r>
      <w:r w:rsidR="00FC469F">
        <w:t>r</w:t>
      </w:r>
      <w:r w:rsidR="00845B3C">
        <w:t xml:space="preserve"> arbeitsrechtliche</w:t>
      </w:r>
      <w:r w:rsidR="00FC469F">
        <w:t>r</w:t>
      </w:r>
      <w:r w:rsidR="00845B3C">
        <w:t xml:space="preserve"> Bestimmungen</w:t>
      </w:r>
      <w:r w:rsidR="00FC469F">
        <w:t>,</w:t>
      </w:r>
      <w:r w:rsidR="00845B3C">
        <w:t xml:space="preserve"> </w:t>
      </w:r>
      <w:r w:rsidR="00FC469F">
        <w:t xml:space="preserve">der </w:t>
      </w:r>
      <w:r w:rsidR="00845B3C">
        <w:t xml:space="preserve">Schweigepflicht der Angestellten der Fachstelle </w:t>
      </w:r>
      <w:r w:rsidR="00FC469F">
        <w:t>etc.)</w:t>
      </w:r>
      <w:r w:rsidR="00845B3C">
        <w:t>.</w:t>
      </w:r>
      <w:r w:rsidR="00A326A4">
        <w:t xml:space="preserve"> Die VK unterzieht </w:t>
      </w:r>
      <w:r w:rsidR="00873227">
        <w:t>des Weiteren</w:t>
      </w:r>
      <w:r w:rsidR="000F4239" w:rsidRPr="00697268">
        <w:t xml:space="preserve"> stichprobenartig Einzelfälle einer Überprüfung und </w:t>
      </w:r>
      <w:r w:rsidR="00A326A4">
        <w:t xml:space="preserve">gelangt </w:t>
      </w:r>
      <w:r w:rsidR="000F4239" w:rsidRPr="00697268">
        <w:t xml:space="preserve">so zu einer Einschätzung der Qualität der Arbeiten der Fachstelle </w:t>
      </w:r>
      <w:r w:rsidR="000F4239">
        <w:t xml:space="preserve">(Bst. </w:t>
      </w:r>
      <w:r w:rsidR="00E17F97">
        <w:t>c</w:t>
      </w:r>
      <w:r w:rsidR="000F4239">
        <w:t>).</w:t>
      </w:r>
      <w:r w:rsidR="00F42457">
        <w:t xml:space="preserve"> </w:t>
      </w:r>
      <w:r w:rsidR="00E17F97">
        <w:t xml:space="preserve">Die VK wird künftig somit vermehrt verpflichtet, die fachlichen Aspekte der Fachstelle in ihre Aufsichtstätigkeit einzubeziehen. </w:t>
      </w:r>
      <w:r w:rsidR="00E17F97" w:rsidRPr="009271EF">
        <w:t>Weiterhin ist die VK zuständig für die Genehmigung</w:t>
      </w:r>
      <w:r w:rsidR="005E136F">
        <w:t xml:space="preserve"> des Voranschlags und</w:t>
      </w:r>
      <w:r w:rsidR="00E17F97" w:rsidRPr="009271EF">
        <w:t xml:space="preserve"> der Jahresrechnung (Bst. </w:t>
      </w:r>
      <w:r w:rsidR="00E17F97">
        <w:t>d</w:t>
      </w:r>
      <w:r w:rsidR="00E17F97" w:rsidRPr="009271EF">
        <w:t xml:space="preserve">). </w:t>
      </w:r>
      <w:r w:rsidR="00F42457">
        <w:t xml:space="preserve">Als Aufsichtsbehörde steht es der VK auch zu, bei Bedarf entsprechende Weisungen zu erlassen (Bst. </w:t>
      </w:r>
      <w:r w:rsidR="00442D96">
        <w:t>e</w:t>
      </w:r>
      <w:r w:rsidR="00F42457">
        <w:t xml:space="preserve">). </w:t>
      </w:r>
      <w:r w:rsidR="005D58C6">
        <w:t>Durch die</w:t>
      </w:r>
      <w:r w:rsidR="000F4239">
        <w:t xml:space="preserve"> </w:t>
      </w:r>
      <w:r w:rsidR="005D58C6">
        <w:t>Ausdehnung ihrer Tätigkeit wird die VK die</w:t>
      </w:r>
      <w:r w:rsidR="00402E1B">
        <w:t xml:space="preserve"> Effektivität und Effizienz der Fachstelle</w:t>
      </w:r>
      <w:r w:rsidR="005D58C6">
        <w:t xml:space="preserve"> besser beurteilen können</w:t>
      </w:r>
      <w:r w:rsidR="00402E1B">
        <w:t xml:space="preserve">. </w:t>
      </w:r>
      <w:r w:rsidR="005D58C6">
        <w:t>Ihre Erkenntnisse fasst die VK neu in einem jährlichen Bericht zuhanden der Einwohner- und Bürgergemeinden sowie des Kantons zusammen und legt so den auftraggebenden Stellen Rechenschaft ab</w:t>
      </w:r>
      <w:r w:rsidR="000F4239">
        <w:t xml:space="preserve"> (Bst. </w:t>
      </w:r>
      <w:r w:rsidR="00442D96">
        <w:t>f</w:t>
      </w:r>
      <w:r w:rsidR="000F4239">
        <w:t>)</w:t>
      </w:r>
      <w:r w:rsidR="005D58C6">
        <w:t>.</w:t>
      </w:r>
      <w:r w:rsidR="002410A0">
        <w:t xml:space="preserve"> Die Aufzählung in Abs. 3 ist nicht abschliessend und die Aufgaben der VK können </w:t>
      </w:r>
      <w:r w:rsidR="008E137F">
        <w:t>bei</w:t>
      </w:r>
      <w:r w:rsidR="002410A0">
        <w:t xml:space="preserve"> Bedarf ergänzt werden. </w:t>
      </w:r>
      <w:r w:rsidR="005D58C6">
        <w:t xml:space="preserve">  </w:t>
      </w:r>
    </w:p>
    <w:p w14:paraId="2116BCC3" w14:textId="77777777" w:rsidR="00E10EE1" w:rsidRDefault="00E10EE1" w:rsidP="000B126E">
      <w:pPr>
        <w:contextualSpacing/>
      </w:pPr>
    </w:p>
    <w:p w14:paraId="3E6A75CC" w14:textId="68F309B6" w:rsidR="000B126E" w:rsidRPr="00DB04EC" w:rsidRDefault="005D58C6" w:rsidP="00B07B62">
      <w:pPr>
        <w:contextualSpacing/>
      </w:pPr>
      <w:r w:rsidRPr="005D58C6">
        <w:rPr>
          <w:rFonts w:cs="Arial"/>
          <w:i/>
        </w:rPr>
        <w:t xml:space="preserve">Absatz </w:t>
      </w:r>
      <w:r>
        <w:rPr>
          <w:rFonts w:cs="Arial"/>
          <w:i/>
        </w:rPr>
        <w:t>4 (neu)</w:t>
      </w:r>
      <w:r w:rsidRPr="005D58C6">
        <w:rPr>
          <w:rFonts w:cs="Arial"/>
          <w:i/>
        </w:rPr>
        <w:t>:</w:t>
      </w:r>
      <w:r>
        <w:t xml:space="preserve"> Die Aufgaben der VK, wie sie in Absatz 3 neu formuliert werden, bedürfen einer Konkretisierung. Die VK ist daher verpflichtet, ihre Aufgaben in einem Reglement zu präzisieren und bei Bedarf veränderten Rahmenbedingungen anzupassen</w:t>
      </w:r>
      <w:r w:rsidRPr="00DB04EC">
        <w:rPr>
          <w:i/>
        </w:rPr>
        <w:t>.</w:t>
      </w:r>
      <w:r w:rsidR="00DB04EC">
        <w:rPr>
          <w:i/>
        </w:rPr>
        <w:t xml:space="preserve"> </w:t>
      </w:r>
      <w:r w:rsidR="00DB04EC">
        <w:t>Das Reglement legt sie den Gemeinden und dem Kanton zur Genehmigung vor.</w:t>
      </w:r>
      <w:r w:rsidR="004C0A17" w:rsidRPr="00DB04EC">
        <w:t xml:space="preserve"> </w:t>
      </w:r>
    </w:p>
    <w:p w14:paraId="0959B2BB" w14:textId="77777777" w:rsidR="00E10EE1" w:rsidRPr="00DB04EC" w:rsidRDefault="00E10EE1" w:rsidP="00B07B62">
      <w:pPr>
        <w:contextualSpacing/>
      </w:pPr>
    </w:p>
    <w:p w14:paraId="572F7C2B" w14:textId="69BC66C3" w:rsidR="00A53720" w:rsidRDefault="005D58C6" w:rsidP="00B07B62">
      <w:pPr>
        <w:contextualSpacing/>
      </w:pPr>
      <w:r w:rsidRPr="005D58C6">
        <w:rPr>
          <w:rFonts w:cs="Arial"/>
          <w:i/>
        </w:rPr>
        <w:t xml:space="preserve">Absatz </w:t>
      </w:r>
      <w:r>
        <w:rPr>
          <w:rFonts w:cs="Arial"/>
          <w:i/>
        </w:rPr>
        <w:t>5 (neu)</w:t>
      </w:r>
      <w:r w:rsidRPr="005D58C6">
        <w:rPr>
          <w:rFonts w:cs="Arial"/>
          <w:i/>
        </w:rPr>
        <w:t>:</w:t>
      </w:r>
      <w:r>
        <w:t xml:space="preserve"> Das </w:t>
      </w:r>
      <w:proofErr w:type="spellStart"/>
      <w:r>
        <w:t>Alimentenwesen</w:t>
      </w:r>
      <w:proofErr w:type="spellEnd"/>
      <w:r>
        <w:t xml:space="preserve"> ist mitunter komplex und in </w:t>
      </w:r>
      <w:r w:rsidR="004C0A17">
        <w:t>weitere</w:t>
      </w:r>
      <w:r>
        <w:t xml:space="preserve"> </w:t>
      </w:r>
      <w:r w:rsidR="00E93E22">
        <w:t>R</w:t>
      </w:r>
      <w:r>
        <w:t xml:space="preserve">echtsgebiete </w:t>
      </w:r>
      <w:r w:rsidR="00E93E22">
        <w:t>eingebettet. D</w:t>
      </w:r>
      <w:r w:rsidR="005A0C02">
        <w:t>er</w:t>
      </w:r>
      <w:r w:rsidR="00E93E22">
        <w:t xml:space="preserve"> VK </w:t>
      </w:r>
      <w:r w:rsidR="005A0C02">
        <w:t>gehöre</w:t>
      </w:r>
      <w:r w:rsidR="006B6C0B">
        <w:t>n</w:t>
      </w:r>
      <w:r w:rsidR="00E93E22">
        <w:t xml:space="preserve"> fünf Mitglieder</w:t>
      </w:r>
      <w:r w:rsidR="005A0C02">
        <w:t xml:space="preserve"> an</w:t>
      </w:r>
      <w:r w:rsidR="0083527D">
        <w:t>, die möglichst</w:t>
      </w:r>
      <w:r w:rsidR="00E93E22">
        <w:t xml:space="preserve"> unterschiedliche Fachgebiete (Finanzen, Verwaltung,</w:t>
      </w:r>
      <w:r w:rsidR="00D06FAF">
        <w:t xml:space="preserve"> Politik, </w:t>
      </w:r>
      <w:r w:rsidR="00E93E22">
        <w:t xml:space="preserve">Sozialarbeit etc.) </w:t>
      </w:r>
      <w:r w:rsidR="0083527D">
        <w:t>vertreten</w:t>
      </w:r>
      <w:r w:rsidR="00E17F97">
        <w:t xml:space="preserve">. </w:t>
      </w:r>
      <w:r w:rsidR="0083527D">
        <w:t xml:space="preserve">Dennoch </w:t>
      </w:r>
      <w:r w:rsidR="00E93E22">
        <w:t>ist</w:t>
      </w:r>
      <w:r w:rsidR="0083527D">
        <w:t xml:space="preserve"> es</w:t>
      </w:r>
      <w:r w:rsidR="00E93E22">
        <w:t xml:space="preserve"> nicht </w:t>
      </w:r>
      <w:r w:rsidR="00E17F97">
        <w:t>ausgeschlossen</w:t>
      </w:r>
      <w:r w:rsidR="00E93E22">
        <w:t xml:space="preserve">, dass </w:t>
      </w:r>
      <w:r w:rsidR="00E17F97">
        <w:t>gewisse</w:t>
      </w:r>
      <w:r w:rsidR="00E93E22">
        <w:t xml:space="preserve"> Geschäfte </w:t>
      </w:r>
      <w:r w:rsidR="00E17F97">
        <w:t xml:space="preserve">nicht </w:t>
      </w:r>
      <w:r w:rsidR="00E93E22">
        <w:t>abschliessend beurteilt werden können</w:t>
      </w:r>
      <w:r w:rsidR="00F40F28">
        <w:t xml:space="preserve"> und d</w:t>
      </w:r>
      <w:r w:rsidR="00E93E22">
        <w:t xml:space="preserve">er Beizug von Expertinnen und Experten </w:t>
      </w:r>
      <w:r w:rsidR="00BB1B3D">
        <w:t xml:space="preserve">angezeigt </w:t>
      </w:r>
      <w:r w:rsidR="00F40F28">
        <w:t>ist</w:t>
      </w:r>
      <w:r w:rsidR="00BB1B3D">
        <w:t>.</w:t>
      </w:r>
      <w:r w:rsidR="004C0A17">
        <w:t xml:space="preserve"> D</w:t>
      </w:r>
      <w:r w:rsidR="00A53720">
        <w:t xml:space="preserve">ie VK </w:t>
      </w:r>
      <w:r w:rsidR="004C0A17">
        <w:t>erhält</w:t>
      </w:r>
      <w:r w:rsidR="00A53720">
        <w:t xml:space="preserve"> daher die Kompetenz</w:t>
      </w:r>
      <w:r w:rsidR="004C0A17">
        <w:t>, externe Expertinnen und Experten beizuziehen</w:t>
      </w:r>
      <w:r w:rsidR="00A53720" w:rsidRPr="00DE72BA">
        <w:rPr>
          <w:i/>
        </w:rPr>
        <w:t>.</w:t>
      </w:r>
      <w:r w:rsidR="00A53720">
        <w:t xml:space="preserve"> </w:t>
      </w:r>
    </w:p>
    <w:p w14:paraId="600CF385" w14:textId="58D0C624" w:rsidR="00E10EE1" w:rsidRDefault="00E10EE1" w:rsidP="00B07B62">
      <w:pPr>
        <w:contextualSpacing/>
      </w:pPr>
    </w:p>
    <w:p w14:paraId="78135210" w14:textId="3BD1E1CA" w:rsidR="005D58C6" w:rsidRDefault="00A53720" w:rsidP="00B07B62">
      <w:pPr>
        <w:contextualSpacing/>
      </w:pPr>
      <w:r w:rsidRPr="005D58C6">
        <w:rPr>
          <w:rFonts w:cs="Arial"/>
          <w:i/>
        </w:rPr>
        <w:t xml:space="preserve">Absatz </w:t>
      </w:r>
      <w:r w:rsidR="00C91759">
        <w:rPr>
          <w:rFonts w:cs="Arial"/>
          <w:i/>
        </w:rPr>
        <w:t xml:space="preserve">6 </w:t>
      </w:r>
      <w:r>
        <w:rPr>
          <w:rFonts w:cs="Arial"/>
          <w:i/>
        </w:rPr>
        <w:t>(neu)</w:t>
      </w:r>
      <w:r w:rsidRPr="005D58C6">
        <w:rPr>
          <w:rFonts w:cs="Arial"/>
          <w:i/>
        </w:rPr>
        <w:t>:</w:t>
      </w:r>
      <w:r>
        <w:t xml:space="preserve"> Die Mitglieder der VK nehmen als Vertreterinnen und Vertreter </w:t>
      </w:r>
      <w:r w:rsidR="005E136F">
        <w:t xml:space="preserve">der </w:t>
      </w:r>
      <w:r>
        <w:t xml:space="preserve">Einwohner- und Bürgergemeinden sowie </w:t>
      </w:r>
      <w:r w:rsidR="005E136F">
        <w:t xml:space="preserve">des </w:t>
      </w:r>
      <w:r>
        <w:t>Kanton</w:t>
      </w:r>
      <w:r w:rsidR="005E136F">
        <w:t>s</w:t>
      </w:r>
      <w:r>
        <w:t xml:space="preserve"> ihre Aufgabe nebenamtlich oder im Rahmen ihrer Anstellung wahr. Durch die Erweiterung der Aufgaben der VK rechtfertigt sich die Etablierung eines </w:t>
      </w:r>
      <w:r w:rsidR="009946BD">
        <w:t xml:space="preserve">ständigen </w:t>
      </w:r>
      <w:r>
        <w:t>Sekretariats, welches insbesondere in administrativen Belangen die VK unterstützt</w:t>
      </w:r>
      <w:r w:rsidR="007D1AEF">
        <w:t xml:space="preserve">, so etwa durch Erstellung von Protokollen oder </w:t>
      </w:r>
      <w:r w:rsidR="005E136F">
        <w:t xml:space="preserve">durch </w:t>
      </w:r>
      <w:r w:rsidR="007D1AEF">
        <w:t>Mitarbeit bei den Jahresberichten.</w:t>
      </w:r>
      <w:r>
        <w:t xml:space="preserve"> </w:t>
      </w:r>
      <w:r w:rsidR="00C24EC3">
        <w:t>B</w:t>
      </w:r>
      <w:r w:rsidR="00CD0C92">
        <w:t>isher</w:t>
      </w:r>
      <w:r w:rsidR="00C24EC3">
        <w:t xml:space="preserve"> ist es Sache der Präsidentin oder des Präsidenten der VK, Mitarbeitende für die Protokollführung aufzubieten; ein eigentliches Sekretariat mit fixem Pensum ist nicht vorhanden</w:t>
      </w:r>
      <w:r w:rsidR="00CD0C92">
        <w:t>. Die</w:t>
      </w:r>
      <w:r w:rsidR="00C24EC3">
        <w:t xml:space="preserve"> Arbeitsstunden werden</w:t>
      </w:r>
      <w:r w:rsidR="00CD0C92">
        <w:t xml:space="preserve"> alternierend </w:t>
      </w:r>
      <w:r w:rsidR="00C24EC3">
        <w:t>von der</w:t>
      </w:r>
      <w:r w:rsidR="00CD0C92">
        <w:t xml:space="preserve"> Gemeinde</w:t>
      </w:r>
      <w:r w:rsidR="00C24EC3">
        <w:t xml:space="preserve">, </w:t>
      </w:r>
      <w:r w:rsidR="005E136F">
        <w:t xml:space="preserve">welche </w:t>
      </w:r>
      <w:r w:rsidR="00C24EC3">
        <w:t>die Präsidentin oder den Präsidenten stellt,</w:t>
      </w:r>
      <w:r w:rsidR="00CD0C92">
        <w:t xml:space="preserve"> finanziert. Neu soll d</w:t>
      </w:r>
      <w:r>
        <w:t>ie organisatorische Ansiedlung</w:t>
      </w:r>
      <w:r w:rsidR="00CD0C92">
        <w:t xml:space="preserve"> dauerhaft</w:t>
      </w:r>
      <w:r>
        <w:t xml:space="preserve"> </w:t>
      </w:r>
      <w:r w:rsidR="00CD0C92">
        <w:t xml:space="preserve">in der </w:t>
      </w:r>
      <w:r w:rsidR="00D06FAF">
        <w:t>Direktion des Innern</w:t>
      </w:r>
      <w:r>
        <w:t xml:space="preserve"> </w:t>
      </w:r>
      <w:r w:rsidR="00CD0C92">
        <w:t xml:space="preserve">erfolgen. Dies </w:t>
      </w:r>
      <w:r>
        <w:t xml:space="preserve">bietet sich an, da dadurch eine höhere Kontinuität gewährleistet werden kann. </w:t>
      </w:r>
      <w:r w:rsidR="00C44E46">
        <w:t>Das Sekretariat soll voraussichtlich mit einem 10%-Pensum besetzt werden</w:t>
      </w:r>
      <w:r w:rsidR="00AA555F">
        <w:t>, wobei einzelne Aufgaben durch die Direktion des Innern im Mandatsverhältnis vergeben werden können</w:t>
      </w:r>
      <w:r w:rsidR="00C44E46">
        <w:t xml:space="preserve">. </w:t>
      </w:r>
      <w:r>
        <w:t xml:space="preserve">Die Finanzierung dieses Sekretariats </w:t>
      </w:r>
      <w:r w:rsidR="006449B8">
        <w:t xml:space="preserve">ist aber nicht ausschliesslich Sache des Kantons und </w:t>
      </w:r>
      <w:r w:rsidR="00C44E46">
        <w:t>erfolgt</w:t>
      </w:r>
      <w:r w:rsidR="006449B8">
        <w:t xml:space="preserve"> daher</w:t>
      </w:r>
      <w:r w:rsidR="00C44E46">
        <w:t xml:space="preserve"> durch die Gemeinden und den Kanton </w:t>
      </w:r>
      <w:r>
        <w:t>(</w:t>
      </w:r>
      <w:r w:rsidR="00C44E46">
        <w:t xml:space="preserve">vgl. </w:t>
      </w:r>
      <w:r>
        <w:t>§</w:t>
      </w:r>
      <w:r w:rsidR="008F27A8">
        <w:t> </w:t>
      </w:r>
      <w:r>
        <w:t>9b Abs.</w:t>
      </w:r>
      <w:r w:rsidR="00E17F97">
        <w:t xml:space="preserve"> </w:t>
      </w:r>
      <w:r>
        <w:t>2).</w:t>
      </w:r>
      <w:r w:rsidR="00E93E22">
        <w:t xml:space="preserve"> </w:t>
      </w:r>
    </w:p>
    <w:p w14:paraId="50A6D7E9" w14:textId="63C7063A" w:rsidR="005D58C6" w:rsidRDefault="005D58C6" w:rsidP="00B07B62">
      <w:pPr>
        <w:contextualSpacing/>
      </w:pPr>
    </w:p>
    <w:p w14:paraId="23B2751D" w14:textId="22CA89CE" w:rsidR="002076C6" w:rsidRDefault="002076C6" w:rsidP="001A03D5">
      <w:pPr>
        <w:tabs>
          <w:tab w:val="left" w:pos="567"/>
        </w:tabs>
        <w:spacing w:after="120"/>
        <w:rPr>
          <w:b/>
        </w:rPr>
      </w:pPr>
      <w:r w:rsidRPr="00604C56">
        <w:rPr>
          <w:b/>
        </w:rPr>
        <w:t xml:space="preserve">§ </w:t>
      </w:r>
      <w:r>
        <w:rPr>
          <w:b/>
        </w:rPr>
        <w:t xml:space="preserve">9 </w:t>
      </w:r>
      <w:r w:rsidR="00B1569A">
        <w:rPr>
          <w:b/>
        </w:rPr>
        <w:t>Rechnungsrevision</w:t>
      </w:r>
    </w:p>
    <w:p w14:paraId="104396FB" w14:textId="1F4679C5" w:rsidR="002076C6" w:rsidRDefault="00AF60CC" w:rsidP="002076C6">
      <w:pPr>
        <w:contextualSpacing/>
      </w:pPr>
      <w:r>
        <w:t xml:space="preserve">In </w:t>
      </w:r>
      <w:r w:rsidR="0085142C">
        <w:t>dieser Bestimmung</w:t>
      </w:r>
      <w:r>
        <w:t xml:space="preserve"> werden a</w:t>
      </w:r>
      <w:r w:rsidR="002076C6" w:rsidRPr="000E65B6">
        <w:t>usschliesslich redaktionelle Änderung</w:t>
      </w:r>
      <w:r w:rsidR="00D6566C">
        <w:t>en</w:t>
      </w:r>
      <w:r>
        <w:t xml:space="preserve"> vorgenommen</w:t>
      </w:r>
      <w:r w:rsidR="002076C6">
        <w:t>: neu</w:t>
      </w:r>
      <w:r w:rsidR="0080442F">
        <w:t xml:space="preserve"> </w:t>
      </w:r>
      <w:r w:rsidR="00873227">
        <w:t>wird der Begriff</w:t>
      </w:r>
      <w:r w:rsidR="002076C6">
        <w:t xml:space="preserve"> «Fachstelle» </w:t>
      </w:r>
      <w:r w:rsidR="00873227">
        <w:t>verwendet</w:t>
      </w:r>
      <w:r w:rsidR="002076C6">
        <w:t>.</w:t>
      </w:r>
    </w:p>
    <w:p w14:paraId="6546B922" w14:textId="77777777" w:rsidR="002076C6" w:rsidRDefault="002076C6" w:rsidP="00B07B62">
      <w:pPr>
        <w:contextualSpacing/>
      </w:pPr>
    </w:p>
    <w:p w14:paraId="08E138D2" w14:textId="5C7C0082" w:rsidR="000B126E" w:rsidRPr="007464BE" w:rsidRDefault="000B126E" w:rsidP="001A03D5">
      <w:pPr>
        <w:tabs>
          <w:tab w:val="left" w:pos="567"/>
        </w:tabs>
        <w:spacing w:after="120"/>
        <w:rPr>
          <w:b/>
        </w:rPr>
      </w:pPr>
      <w:r w:rsidRPr="007464BE">
        <w:rPr>
          <w:b/>
        </w:rPr>
        <w:t xml:space="preserve">§ </w:t>
      </w:r>
      <w:r w:rsidR="000254F3" w:rsidRPr="007464BE">
        <w:rPr>
          <w:b/>
        </w:rPr>
        <w:t>9a Finanzierung der Fachstelle (neu)</w:t>
      </w:r>
    </w:p>
    <w:p w14:paraId="434D7A19" w14:textId="5CC61867" w:rsidR="000B126E" w:rsidRDefault="000B126E" w:rsidP="000B126E">
      <w:pPr>
        <w:contextualSpacing/>
      </w:pPr>
      <w:r w:rsidRPr="006A54F3">
        <w:rPr>
          <w:rFonts w:cs="Arial"/>
          <w:i/>
        </w:rPr>
        <w:t xml:space="preserve">Absatz 1: </w:t>
      </w:r>
      <w:bookmarkStart w:id="4" w:name="_Hlk158968917"/>
      <w:r w:rsidR="00760467" w:rsidRPr="00060B92">
        <w:t xml:space="preserve">Ein zentrales Anliegen der vorliegenden Gesetzes- bzw. </w:t>
      </w:r>
      <w:r w:rsidR="005E136F" w:rsidRPr="00060B92">
        <w:t>Verordnungs</w:t>
      </w:r>
      <w:r w:rsidR="005E136F">
        <w:t>revision</w:t>
      </w:r>
      <w:r w:rsidR="005E136F" w:rsidRPr="00060B92">
        <w:t xml:space="preserve"> </w:t>
      </w:r>
      <w:r w:rsidR="002C747B">
        <w:t>ist</w:t>
      </w:r>
      <w:r w:rsidR="002C747B" w:rsidRPr="00060B92">
        <w:t xml:space="preserve"> </w:t>
      </w:r>
      <w:r w:rsidR="00760467" w:rsidRPr="00060B92">
        <w:t xml:space="preserve">die Umgestaltung der Finanzierung der </w:t>
      </w:r>
      <w:proofErr w:type="spellStart"/>
      <w:r w:rsidR="00760467" w:rsidRPr="00060B92">
        <w:t>Alimentenhilfe</w:t>
      </w:r>
      <w:proofErr w:type="spellEnd"/>
      <w:r w:rsidR="00760467" w:rsidRPr="00060B92">
        <w:t xml:space="preserve"> und damit eine bessere Verteilung der Kosten. </w:t>
      </w:r>
      <w:bookmarkEnd w:id="4"/>
      <w:r w:rsidR="00760467" w:rsidRPr="00060B92">
        <w:t xml:space="preserve">Auch aufgrund des in Art. 12 </w:t>
      </w:r>
      <w:proofErr w:type="spellStart"/>
      <w:r w:rsidR="00760467" w:rsidRPr="00060B92">
        <w:t>InkHV</w:t>
      </w:r>
      <w:proofErr w:type="spellEnd"/>
      <w:r w:rsidR="00760467" w:rsidRPr="00060B92">
        <w:t xml:space="preserve"> neu eingeführten Mindestkatalogs an Leistungen der Fachstelle ist eine </w:t>
      </w:r>
      <w:r w:rsidR="000F0510" w:rsidRPr="00060B92">
        <w:t xml:space="preserve">breitere Finanzierung dieses Grundangebots angezeigt. </w:t>
      </w:r>
      <w:r w:rsidR="00725224">
        <w:t>Neu ist daher i</w:t>
      </w:r>
      <w:r w:rsidR="00A71D6F" w:rsidRPr="00060B92">
        <w:t>n §</w:t>
      </w:r>
      <w:r w:rsidR="00725224">
        <w:t> </w:t>
      </w:r>
      <w:r w:rsidR="00A71D6F" w:rsidRPr="00060B92">
        <w:t>11 Abs. 2</w:t>
      </w:r>
      <w:r w:rsidR="00725224">
        <w:t xml:space="preserve"> </w:t>
      </w:r>
      <w:proofErr w:type="spellStart"/>
      <w:r w:rsidR="00A71D6F" w:rsidRPr="00060B92">
        <w:t>InkBG</w:t>
      </w:r>
      <w:proofErr w:type="spellEnd"/>
      <w:r w:rsidR="00A71D6F" w:rsidRPr="00060B92">
        <w:t xml:space="preserve"> nicht mehr festgehalten, dass die finanzielle Beteiligung der Gemeinden nach Massgabe der Fälle berechnet wird. Neu ist der Regierungsrat beauftragt, die Umsetzung der Kostentragung zu regeln. Daher </w:t>
      </w:r>
      <w:r w:rsidR="000F0510" w:rsidRPr="00060B92">
        <w:t>hält er vorliegend fest,</w:t>
      </w:r>
      <w:r w:rsidR="00A71D6F" w:rsidRPr="00060B92">
        <w:t xml:space="preserve"> dass die Kosten</w:t>
      </w:r>
      <w:r w:rsidR="000F0510" w:rsidRPr="00060B92">
        <w:t xml:space="preserve"> durch Fallpauschalen und Sockelbeiträge und nicht mehr </w:t>
      </w:r>
      <w:r w:rsidR="00A71D6F" w:rsidRPr="00060B92">
        <w:t xml:space="preserve">ausschliesslich über Fallpauschalen </w:t>
      </w:r>
      <w:r w:rsidR="000F0510" w:rsidRPr="00060B92">
        <w:t xml:space="preserve">wie bisher </w:t>
      </w:r>
      <w:r w:rsidR="00A71D6F" w:rsidRPr="00060B92">
        <w:t xml:space="preserve">zugeteilt werden. </w:t>
      </w:r>
      <w:r w:rsidR="00B97470" w:rsidRPr="00060B92">
        <w:t xml:space="preserve">Die Fallpauschalen decken neu die Kostenanteile ab, welche im Einzelfall bei der Bearbeitung des konkreten Inkassos oder der Bevorschussung entstehen. </w:t>
      </w:r>
      <w:r w:rsidR="003A7FA0">
        <w:t xml:space="preserve">Die </w:t>
      </w:r>
      <w:r w:rsidR="00B97470" w:rsidRPr="00060B92">
        <w:t xml:space="preserve">Sockelbeiträge dienen der Finanzierung der allgemeinen Leistungen, welche sich zum Teil aus den Bestimmungen in Art. 12 </w:t>
      </w:r>
      <w:proofErr w:type="spellStart"/>
      <w:r w:rsidR="00B97470" w:rsidRPr="00060B92">
        <w:t>InkHV</w:t>
      </w:r>
      <w:proofErr w:type="spellEnd"/>
      <w:r w:rsidR="00B97470" w:rsidRPr="00060B92">
        <w:t xml:space="preserve"> ergeben. Namentlich handelt es sich hier um das Bereitstellen von Informationen in Merkblättern oder</w:t>
      </w:r>
      <w:r w:rsidR="002C1CA2" w:rsidRPr="00060B92">
        <w:t xml:space="preserve"> auf</w:t>
      </w:r>
      <w:r w:rsidR="00B97470" w:rsidRPr="00060B92">
        <w:t xml:space="preserve"> einer Webseite für die breite Öffentlichkeit und um Kurzberatungen Betroffener, woraus in der Folge kein Inkasso- oder Bevorschussungsfall entsteht</w:t>
      </w:r>
      <w:r w:rsidR="00B97470" w:rsidRPr="006A54F3">
        <w:t>.</w:t>
      </w:r>
      <w:r w:rsidR="000F0510" w:rsidRPr="006A54F3">
        <w:t xml:space="preserve"> </w:t>
      </w:r>
      <w:r w:rsidR="006A54F3" w:rsidRPr="00060B92">
        <w:t xml:space="preserve">Die Einführung von Fallpauschalen und Sockelbeiträgen </w:t>
      </w:r>
      <w:r w:rsidR="006A54F3">
        <w:t xml:space="preserve">empfiehlt </w:t>
      </w:r>
      <w:r w:rsidR="006A54F3" w:rsidRPr="00060B92">
        <w:t>au</w:t>
      </w:r>
      <w:r w:rsidR="006A54F3">
        <w:t>ch</w:t>
      </w:r>
      <w:r w:rsidR="006A54F3" w:rsidRPr="00060B92">
        <w:t xml:space="preserve"> das </w:t>
      </w:r>
      <w:r w:rsidR="001A03D5">
        <w:t xml:space="preserve">von der Direktion des Innern zur </w:t>
      </w:r>
      <w:proofErr w:type="spellStart"/>
      <w:r w:rsidR="001A03D5">
        <w:t>Alimentenhilfe</w:t>
      </w:r>
      <w:proofErr w:type="spellEnd"/>
      <w:r w:rsidR="001A03D5">
        <w:t xml:space="preserve"> in Auftrag gegebene </w:t>
      </w:r>
      <w:r w:rsidR="006A54F3" w:rsidRPr="00060B92">
        <w:t>Gutachten</w:t>
      </w:r>
      <w:r w:rsidR="001A03D5">
        <w:t xml:space="preserve"> vom 25. Februar 2020</w:t>
      </w:r>
      <w:r w:rsidR="006A54F3" w:rsidRPr="00060B92">
        <w:t>. Auch die Projektgruppe, welche von der Sozialvorsteherinnen- und Sozialvorsteher-Konferenz der Zugerischen Gemeinden (SOVOKO) und dem Kanton im Juni 2020 eingesetzt wurde, unterstützt diese</w:t>
      </w:r>
      <w:r w:rsidR="006A54F3">
        <w:t>s</w:t>
      </w:r>
      <w:r w:rsidR="006A54F3" w:rsidRPr="00060B92">
        <w:t xml:space="preserve"> Finanzierung</w:t>
      </w:r>
      <w:r w:rsidR="006A54F3">
        <w:t>smodell</w:t>
      </w:r>
      <w:r w:rsidR="006A54F3" w:rsidRPr="00060B92">
        <w:t xml:space="preserve"> und hat bei der Ausgestaltung </w:t>
      </w:r>
      <w:r w:rsidR="0016438C" w:rsidRPr="00060B92">
        <w:t xml:space="preserve">massgeblich </w:t>
      </w:r>
      <w:r w:rsidR="006A54F3" w:rsidRPr="00060B92">
        <w:t>mitgewirkt.</w:t>
      </w:r>
      <w:r w:rsidR="007464BE" w:rsidRPr="007464BE">
        <w:rPr>
          <w:i/>
        </w:rPr>
        <w:t xml:space="preserve"> </w:t>
      </w:r>
      <w:r w:rsidR="007464BE">
        <w:t xml:space="preserve">Wie bis anhin finanzieren </w:t>
      </w:r>
      <w:r w:rsidR="00B95055">
        <w:t xml:space="preserve">sowohl </w:t>
      </w:r>
      <w:r w:rsidR="007464BE">
        <w:t xml:space="preserve">die Einwohner- und Bürgergemeinden </w:t>
      </w:r>
      <w:r w:rsidR="00B95055">
        <w:t>als auch</w:t>
      </w:r>
      <w:r w:rsidR="007464BE">
        <w:t xml:space="preserve"> der Kanton die Fachstelle</w:t>
      </w:r>
      <w:r w:rsidR="008F3876">
        <w:t xml:space="preserve"> und kommen somit für Fallpauschalen sowie Sockelbeiträge auf</w:t>
      </w:r>
      <w:r w:rsidR="007464BE">
        <w:t>. Durch die Anpassungen im Finanzierungsmodell</w:t>
      </w:r>
      <w:r w:rsidR="00D06FAF">
        <w:t xml:space="preserve"> </w:t>
      </w:r>
      <w:r w:rsidR="007464BE">
        <w:t>wird eine gerechtere Aufteilung der Kosten erreicht. Namentlich durch die Einführung von Sockelbeiträgen wird die Kostentragung der allgemeinen Dienstleistungen für die Zuger Bevölkerung auf alle Einwohner- und Bürgergemeinden sowie den Kanton</w:t>
      </w:r>
      <w:r w:rsidR="00B97470" w:rsidRPr="007464BE">
        <w:t xml:space="preserve"> </w:t>
      </w:r>
      <w:r w:rsidR="007464BE">
        <w:t>verteilt.</w:t>
      </w:r>
    </w:p>
    <w:p w14:paraId="3E7FC301" w14:textId="77777777" w:rsidR="00EB078C" w:rsidRDefault="00EB078C" w:rsidP="000B126E">
      <w:pPr>
        <w:contextualSpacing/>
      </w:pPr>
    </w:p>
    <w:p w14:paraId="5C327DB0" w14:textId="0ACF2DA6" w:rsidR="00A0536F" w:rsidRPr="00CF7DD7" w:rsidRDefault="00A0536F" w:rsidP="000B126E">
      <w:pPr>
        <w:contextualSpacing/>
      </w:pPr>
      <w:r w:rsidRPr="009F179E">
        <w:rPr>
          <w:i/>
        </w:rPr>
        <w:t xml:space="preserve">Absatz </w:t>
      </w:r>
      <w:bookmarkStart w:id="5" w:name="_Hlk142646083"/>
      <w:r w:rsidR="008F3876">
        <w:rPr>
          <w:i/>
        </w:rPr>
        <w:t>2</w:t>
      </w:r>
      <w:r w:rsidRPr="009F179E">
        <w:rPr>
          <w:i/>
        </w:rPr>
        <w:t xml:space="preserve">: </w:t>
      </w:r>
      <w:r w:rsidR="00F94966">
        <w:t xml:space="preserve">Um </w:t>
      </w:r>
      <w:r w:rsidR="003D521A">
        <w:t>f</w:t>
      </w:r>
      <w:r w:rsidR="00F94966">
        <w:t>lexibel zu sein und bei Anpassungsbedarf schnell re</w:t>
      </w:r>
      <w:r w:rsidR="00E17F97">
        <w:t>a</w:t>
      </w:r>
      <w:r w:rsidR="00F94966">
        <w:t xml:space="preserve">gieren zu können, erfolgt die </w:t>
      </w:r>
      <w:r w:rsidR="00D4337E">
        <w:t xml:space="preserve">konkrete </w:t>
      </w:r>
      <w:r w:rsidR="00F94966">
        <w:t>Ausgestaltung der Fallpauschale</w:t>
      </w:r>
      <w:r w:rsidR="00D4337E">
        <w:t>n</w:t>
      </w:r>
      <w:r w:rsidR="00F94966">
        <w:t xml:space="preserve"> und des Sockelbeitrags </w:t>
      </w:r>
      <w:r w:rsidR="003A7FA0">
        <w:t>in der</w:t>
      </w:r>
      <w:r w:rsidR="00F94966">
        <w:t xml:space="preserve"> Vereinbarung</w:t>
      </w:r>
      <w:r w:rsidR="005E136F">
        <w:t xml:space="preserve"> gemäss § 6 Abs. 4 </w:t>
      </w:r>
      <w:proofErr w:type="spellStart"/>
      <w:r w:rsidR="005E136F">
        <w:t>InkHV</w:t>
      </w:r>
      <w:proofErr w:type="spellEnd"/>
      <w:r w:rsidR="00F94966">
        <w:t xml:space="preserve">. </w:t>
      </w:r>
      <w:r w:rsidR="009F179E">
        <w:t xml:space="preserve">Die </w:t>
      </w:r>
      <w:r w:rsidR="002632A9">
        <w:t>oben genannte Projektgruppe erarbeitete bereits ein Modell zur konkreten Ausgestaltung</w:t>
      </w:r>
      <w:bookmarkEnd w:id="5"/>
      <w:r w:rsidR="002632A9">
        <w:t xml:space="preserve"> der Fallpauschalen und der Berechnung des Sockelbeitrages</w:t>
      </w:r>
      <w:r w:rsidR="00D06FAF">
        <w:t>, welches drei unterschiedliche Fallarten vorsieht</w:t>
      </w:r>
      <w:r w:rsidR="004C6D59">
        <w:t xml:space="preserve">: </w:t>
      </w:r>
      <w:r w:rsidR="004C6D59" w:rsidRPr="00BE5219">
        <w:t>«Inkasso», «Bevorschussung» und «Rückstand» (Inkasso ohne laufende Unterhaltsansprüche)</w:t>
      </w:r>
      <w:r w:rsidR="002632A9">
        <w:t xml:space="preserve">. </w:t>
      </w:r>
      <w:r w:rsidR="004C6D59" w:rsidRPr="00BE5219">
        <w:t xml:space="preserve">Diese drei Kategorien unterscheiden sich bezüglich </w:t>
      </w:r>
      <w:r w:rsidR="00DA3B23">
        <w:t xml:space="preserve">des </w:t>
      </w:r>
      <w:r w:rsidR="004C6D59" w:rsidRPr="00BE5219">
        <w:t xml:space="preserve">durchschnittlichen Arbeitsaufwands und bieten damit Gewähr für eine verursachergerechtere Zuteilung der Kosten als die bisherige einheitliche Fallpauschale. Gleichzeitig </w:t>
      </w:r>
      <w:r w:rsidR="009270CF">
        <w:t>erscheint</w:t>
      </w:r>
      <w:r w:rsidR="004C6D59" w:rsidRPr="00BE5219">
        <w:t xml:space="preserve"> der Administrationsaufwand der Fachstelle für die Fallzuteilung vertretbar.</w:t>
      </w:r>
      <w:r w:rsidR="00D4337E">
        <w:t xml:space="preserve"> Dieses von der Projektgruppe erarbeitete Modell dient bei der Ausgestaltung der Vereinbarung als Grundlage. </w:t>
      </w:r>
      <w:r w:rsidR="004C6D59">
        <w:t xml:space="preserve"> </w:t>
      </w:r>
    </w:p>
    <w:p w14:paraId="6A3CE109" w14:textId="69A64850" w:rsidR="000B126E" w:rsidRPr="00CF7DD7" w:rsidRDefault="000B126E" w:rsidP="00B07B62">
      <w:pPr>
        <w:contextualSpacing/>
      </w:pPr>
    </w:p>
    <w:p w14:paraId="3F27027C" w14:textId="0B23116B" w:rsidR="000B126E" w:rsidRPr="00CF7DD7" w:rsidRDefault="009E03C7" w:rsidP="001A03D5">
      <w:pPr>
        <w:tabs>
          <w:tab w:val="left" w:pos="567"/>
        </w:tabs>
        <w:spacing w:after="120"/>
        <w:rPr>
          <w:b/>
        </w:rPr>
      </w:pPr>
      <w:r w:rsidRPr="00CF7DD7">
        <w:rPr>
          <w:b/>
        </w:rPr>
        <w:t>§ 9b Finanzierung der Verwaltungskommission (neu)</w:t>
      </w:r>
    </w:p>
    <w:p w14:paraId="2B311130" w14:textId="71AEBE6E" w:rsidR="000B126E" w:rsidRDefault="000B126E" w:rsidP="00B07B62">
      <w:pPr>
        <w:contextualSpacing/>
      </w:pPr>
      <w:r w:rsidRPr="00CF7DD7">
        <w:rPr>
          <w:rFonts w:cs="Arial"/>
          <w:i/>
        </w:rPr>
        <w:t>Absatz 1:</w:t>
      </w:r>
      <w:r w:rsidR="008271CC" w:rsidRPr="00CF7DD7">
        <w:rPr>
          <w:rFonts w:cs="Arial"/>
          <w:i/>
        </w:rPr>
        <w:t xml:space="preserve"> </w:t>
      </w:r>
      <w:r w:rsidR="008271CC" w:rsidRPr="00CF7DD7">
        <w:t xml:space="preserve">Bereits heute finanziert </w:t>
      </w:r>
      <w:r w:rsidR="003732A2" w:rsidRPr="00CF7DD7">
        <w:t xml:space="preserve">die Direktion des Innern </w:t>
      </w:r>
      <w:r w:rsidR="008271CC" w:rsidRPr="00CF7DD7">
        <w:t xml:space="preserve">die Sitzungsgelder der </w:t>
      </w:r>
      <w:r w:rsidR="00344D3B" w:rsidRPr="00CF7DD7">
        <w:t>Mitglieder der Verwaltungskommission. Da die Direktion des Innern die Mitglieder gemäss § 8 Abs.</w:t>
      </w:r>
      <w:r w:rsidR="002C1CA2">
        <w:t xml:space="preserve"> </w:t>
      </w:r>
      <w:r w:rsidR="00344D3B" w:rsidRPr="00CF7DD7">
        <w:t>2</w:t>
      </w:r>
      <w:r w:rsidR="00125776">
        <w:t xml:space="preserve"> </w:t>
      </w:r>
      <w:proofErr w:type="spellStart"/>
      <w:r w:rsidR="00125776">
        <w:t>InkHV</w:t>
      </w:r>
      <w:proofErr w:type="spellEnd"/>
      <w:r w:rsidR="00344D3B" w:rsidRPr="00CF7DD7">
        <w:t xml:space="preserve"> wählt, leitete sich daraus stillschweigend ab, dass </w:t>
      </w:r>
      <w:r w:rsidR="00D4337E">
        <w:t>sie entsprechend</w:t>
      </w:r>
      <w:r w:rsidR="003732A2" w:rsidRPr="00CF7DD7">
        <w:t xml:space="preserve"> </w:t>
      </w:r>
      <w:r w:rsidR="00344D3B" w:rsidRPr="00CF7DD7">
        <w:t>auch die Sitzungsgelder finanziert.</w:t>
      </w:r>
      <w:r w:rsidR="00D4337E">
        <w:t xml:space="preserve"> Dies soll so beibehalten werden.</w:t>
      </w:r>
      <w:r w:rsidR="00344D3B" w:rsidRPr="00CF7DD7">
        <w:t xml:space="preserve"> </w:t>
      </w:r>
    </w:p>
    <w:p w14:paraId="41EB1FA9" w14:textId="77777777" w:rsidR="00D4337E" w:rsidRDefault="00D4337E" w:rsidP="00B07B62">
      <w:pPr>
        <w:contextualSpacing/>
      </w:pPr>
    </w:p>
    <w:p w14:paraId="2B95B281" w14:textId="791B31C7" w:rsidR="00CF7DD7" w:rsidRPr="00D514DC" w:rsidRDefault="00CF7DD7" w:rsidP="00B07B62">
      <w:pPr>
        <w:contextualSpacing/>
      </w:pPr>
      <w:r w:rsidRPr="003732A2">
        <w:rPr>
          <w:i/>
        </w:rPr>
        <w:t>Absatz 2:</w:t>
      </w:r>
      <w:r>
        <w:t xml:space="preserve"> </w:t>
      </w:r>
      <w:r w:rsidR="00D06FAF">
        <w:t>Das Sekretariat der VK</w:t>
      </w:r>
      <w:r w:rsidR="006B29E8">
        <w:t xml:space="preserve"> unterstützt </w:t>
      </w:r>
      <w:r w:rsidR="007D1AEF">
        <w:t>die</w:t>
      </w:r>
      <w:r w:rsidR="00F52695">
        <w:t xml:space="preserve"> Kommission</w:t>
      </w:r>
      <w:r w:rsidR="007D1AEF">
        <w:t xml:space="preserve"> </w:t>
      </w:r>
      <w:r w:rsidR="006B29E8">
        <w:t>in administrativen</w:t>
      </w:r>
      <w:r w:rsidR="00021146">
        <w:t xml:space="preserve"> </w:t>
      </w:r>
      <w:r w:rsidR="006B29E8">
        <w:t>Belangen</w:t>
      </w:r>
      <w:r w:rsidR="00E17F97">
        <w:t xml:space="preserve"> (vgl. § 8 Abs. 6)</w:t>
      </w:r>
      <w:r w:rsidR="007D1AEF">
        <w:t>.</w:t>
      </w:r>
      <w:r w:rsidR="00021146">
        <w:t xml:space="preserve"> </w:t>
      </w:r>
      <w:r w:rsidR="00D06FAF">
        <w:t>Es</w:t>
      </w:r>
      <w:r w:rsidR="004174BC">
        <w:t xml:space="preserve"> ist zwar organisatorisch bei der Direktion des Innern angesiedelt, erbringt aber seine </w:t>
      </w:r>
      <w:r w:rsidR="006B29E8">
        <w:t>Dienstl</w:t>
      </w:r>
      <w:r w:rsidR="004174BC">
        <w:t>eistungen ausschliesslich für die VK.</w:t>
      </w:r>
      <w:r w:rsidR="007D1AEF">
        <w:t xml:space="preserve"> Daher rechtfertigt es sich, dass die Kosten für das Sekretariat </w:t>
      </w:r>
      <w:r w:rsidR="00D514DC">
        <w:t>sowie die weiteren Ausgaben</w:t>
      </w:r>
      <w:r w:rsidR="00AA555F">
        <w:t xml:space="preserve"> der Verwaltungskommission</w:t>
      </w:r>
      <w:r w:rsidR="007D104C">
        <w:t xml:space="preserve"> (z.B. der Beizug von Expertinnen und Experten)</w:t>
      </w:r>
      <w:r w:rsidR="00D514DC">
        <w:t xml:space="preserve"> </w:t>
      </w:r>
      <w:r w:rsidR="007D1AEF">
        <w:t xml:space="preserve">nach </w:t>
      </w:r>
      <w:r w:rsidR="00F52695" w:rsidRPr="0048368B">
        <w:t xml:space="preserve">demselben Verteilschlüssel wie </w:t>
      </w:r>
      <w:r w:rsidR="0048368B">
        <w:t xml:space="preserve">beim </w:t>
      </w:r>
      <w:r w:rsidR="00F52695" w:rsidRPr="0048368B">
        <w:t>Sockelbeitrag gemäss § 9a Abs.</w:t>
      </w:r>
      <w:r w:rsidR="004D4D2A">
        <w:t xml:space="preserve"> </w:t>
      </w:r>
      <w:r w:rsidR="00E17F97">
        <w:t>2</w:t>
      </w:r>
      <w:r w:rsidR="00E17F97">
        <w:rPr>
          <w:color w:val="FF0000"/>
        </w:rPr>
        <w:t xml:space="preserve"> </w:t>
      </w:r>
      <w:r w:rsidR="00D514DC">
        <w:t>auf die Gemeinden und den Kanton ver</w:t>
      </w:r>
      <w:r w:rsidR="00F52695">
        <w:t>teilt</w:t>
      </w:r>
      <w:r w:rsidR="00D514DC">
        <w:t xml:space="preserve"> werden. </w:t>
      </w:r>
      <w:r w:rsidR="004174BC">
        <w:t xml:space="preserve"> </w:t>
      </w:r>
    </w:p>
    <w:p w14:paraId="45495F62" w14:textId="6D266055" w:rsidR="006512E5" w:rsidRDefault="006512E5" w:rsidP="006512E5">
      <w:pPr>
        <w:contextualSpacing/>
      </w:pPr>
    </w:p>
    <w:p w14:paraId="5C0FED8E" w14:textId="77777777" w:rsidR="00604C56" w:rsidRDefault="00604C56" w:rsidP="00604C56">
      <w:pPr>
        <w:tabs>
          <w:tab w:val="left" w:pos="567"/>
        </w:tabs>
      </w:pPr>
    </w:p>
    <w:p w14:paraId="6A195A7E" w14:textId="77777777" w:rsidR="00604C56" w:rsidRPr="00EC5994" w:rsidRDefault="00604C56" w:rsidP="00C55371">
      <w:pPr>
        <w:numPr>
          <w:ilvl w:val="0"/>
          <w:numId w:val="9"/>
        </w:numPr>
        <w:tabs>
          <w:tab w:val="left" w:pos="567"/>
        </w:tabs>
        <w:ind w:left="0" w:firstLine="0"/>
        <w:rPr>
          <w:b/>
        </w:rPr>
      </w:pPr>
      <w:r w:rsidRPr="00EC5994">
        <w:rPr>
          <w:b/>
        </w:rPr>
        <w:t xml:space="preserve">Finanzielle Auswirkungen </w:t>
      </w:r>
    </w:p>
    <w:p w14:paraId="69B181EA" w14:textId="77777777" w:rsidR="00604C56" w:rsidRDefault="00604C56" w:rsidP="00604C56"/>
    <w:p w14:paraId="59D1EEA9" w14:textId="6759F12F" w:rsidR="00C55568" w:rsidRDefault="00D63DE6" w:rsidP="00604C56">
      <w:r>
        <w:t xml:space="preserve">Aufgrund der Erweiterung der Aufgaben der Verwaltungskommission </w:t>
      </w:r>
      <w:r w:rsidR="002C1CA2">
        <w:t xml:space="preserve">in </w:t>
      </w:r>
      <w:r>
        <w:t xml:space="preserve">§ 8 </w:t>
      </w:r>
      <w:r w:rsidR="00793C5F">
        <w:t>zeichnet sich ab</w:t>
      </w:r>
      <w:r>
        <w:t xml:space="preserve">, dass </w:t>
      </w:r>
      <w:r w:rsidR="005F65E8">
        <w:t xml:space="preserve">wie bis anhin </w:t>
      </w:r>
      <w:r>
        <w:t>jährlich zwei Sitzungen</w:t>
      </w:r>
      <w:r w:rsidR="009A4674">
        <w:t>, welche aktuell mit</w:t>
      </w:r>
      <w:r w:rsidR="001F7186">
        <w:t xml:space="preserve"> je</w:t>
      </w:r>
      <w:r w:rsidR="009A4674">
        <w:t xml:space="preserve"> </w:t>
      </w:r>
      <w:r w:rsidR="00B95055">
        <w:t xml:space="preserve">Fr. </w:t>
      </w:r>
      <w:r w:rsidR="00DA3B23">
        <w:t>174.80</w:t>
      </w:r>
      <w:r w:rsidR="009A4674">
        <w:t xml:space="preserve"> abgegolten werden, </w:t>
      </w:r>
      <w:r>
        <w:t xml:space="preserve">nicht mehr ausreichen werden. </w:t>
      </w:r>
      <w:r w:rsidR="0032441C">
        <w:t>Voraussichtlich werden</w:t>
      </w:r>
      <w:r w:rsidR="00291C1D">
        <w:t xml:space="preserve"> rund </w:t>
      </w:r>
      <w:r w:rsidR="00793C5F">
        <w:t xml:space="preserve">sechs </w:t>
      </w:r>
      <w:r w:rsidR="00291C1D">
        <w:t>Sitzungen pro Jahr nötig sein.</w:t>
      </w:r>
      <w:r>
        <w:t xml:space="preserve"> Somit werden sich die Kosten für den Kanton um rund </w:t>
      </w:r>
      <w:r w:rsidR="009A4674">
        <w:t>2000 Franken</w:t>
      </w:r>
      <w:r>
        <w:t xml:space="preserve"> pro Jahr</w:t>
      </w:r>
      <w:r w:rsidR="009A4674">
        <w:t xml:space="preserve"> auf 3000 Franken pro Jahr</w:t>
      </w:r>
      <w:r>
        <w:t xml:space="preserve"> erhöhen.</w:t>
      </w:r>
      <w:r w:rsidR="009A4674">
        <w:t xml:space="preserve"> Die Berechnung beruht </w:t>
      </w:r>
      <w:r w:rsidR="00B71A4A">
        <w:t xml:space="preserve">aktuell </w:t>
      </w:r>
      <w:r w:rsidR="009A4674">
        <w:t>darauf, dass drei von fünf Mitglieder der Verwaltungskommission Sitzungsgelder beantragen; zwei Mitglieder erfüllen ihre Aufgaben im Rahmen ihrer Anstellung.</w:t>
      </w:r>
      <w:r w:rsidR="002517DB">
        <w:t xml:space="preserve"> </w:t>
      </w:r>
      <w:r w:rsidR="002517DB" w:rsidRPr="008E7031">
        <w:t xml:space="preserve">Die Kosten für das neu geschaffene Sekretariat </w:t>
      </w:r>
      <w:r w:rsidR="007D104C">
        <w:t xml:space="preserve">und weitere Ausgaben </w:t>
      </w:r>
      <w:r w:rsidR="002517DB" w:rsidRPr="008E7031">
        <w:t xml:space="preserve">der VK </w:t>
      </w:r>
      <w:r w:rsidR="008E7031">
        <w:t>teilen die Gemeinden und der Kanton untereinander auf (vgl. § 9b Abs. 2)</w:t>
      </w:r>
      <w:r w:rsidR="002517DB" w:rsidRPr="008E7031">
        <w:t>.</w:t>
      </w:r>
      <w:r w:rsidR="00D77033">
        <w:t xml:space="preserve"> Aufgrund der bisherigen Verteilschlüssel der letzten Jahre entspricht der Anteil des Kantons </w:t>
      </w:r>
      <w:r w:rsidR="007D104C">
        <w:t xml:space="preserve">dabei </w:t>
      </w:r>
      <w:r w:rsidR="00D77033">
        <w:t>rund 5 Prozent der Gesamtkosten</w:t>
      </w:r>
      <w:r w:rsidR="004D4D2A">
        <w:t>.</w:t>
      </w:r>
      <w:r w:rsidR="00D77033">
        <w:t xml:space="preserve"> </w:t>
      </w:r>
      <w:r w:rsidR="00544EBA">
        <w:t xml:space="preserve">Die Vollkosten für das Sekretariat werden mit 17 000 Franken pro Jahr veranschlagt (Personal- und Infrastrukturkosten). </w:t>
      </w:r>
      <w:r w:rsidR="00160844">
        <w:t xml:space="preserve">Die Hauptlast tragen die Gemeinden mit rund 16 </w:t>
      </w:r>
      <w:r w:rsidR="00D6566C">
        <w:t>15</w:t>
      </w:r>
      <w:r w:rsidR="00160844">
        <w:t>0 Franken,</w:t>
      </w:r>
      <w:r w:rsidR="00160844" w:rsidRPr="00160844">
        <w:t xml:space="preserve"> </w:t>
      </w:r>
      <w:r w:rsidR="00160844">
        <w:t>der Anteil des Kantons beträgt somit ca. 850 Franken pro Jahr.</w:t>
      </w:r>
      <w:r w:rsidR="0054275C">
        <w:t xml:space="preserve"> </w:t>
      </w:r>
      <w:bookmarkStart w:id="6" w:name="_Hlk161816627"/>
      <w:r w:rsidR="0054275C">
        <w:t>Dies ergibt eine jährliche Belastung für den Kanton von</w:t>
      </w:r>
      <w:r w:rsidR="002B3806">
        <w:t xml:space="preserve"> total</w:t>
      </w:r>
      <w:r w:rsidR="0054275C">
        <w:t xml:space="preserve"> </w:t>
      </w:r>
      <w:r w:rsidR="002B3806">
        <w:t>ca.</w:t>
      </w:r>
      <w:r w:rsidR="0054275C">
        <w:t xml:space="preserve"> </w:t>
      </w:r>
      <w:r w:rsidR="003912F6">
        <w:t>40</w:t>
      </w:r>
      <w:r w:rsidR="0054275C">
        <w:t>00 Franken.</w:t>
      </w:r>
      <w:bookmarkEnd w:id="6"/>
    </w:p>
    <w:p w14:paraId="65BD9E83" w14:textId="4BD8B28E" w:rsidR="00604C56" w:rsidRDefault="00604C56" w:rsidP="00604C56"/>
    <w:p w14:paraId="5346DD42" w14:textId="55D5D079" w:rsidR="00D63DE6" w:rsidRDefault="00D63DE6" w:rsidP="00604C56">
      <w:r>
        <w:t xml:space="preserve">Die weiteren finanziellen Auswirkungen fallen aufgrund der Teilrevision des </w:t>
      </w:r>
      <w:r w:rsidR="000E65B6" w:rsidRPr="00AA5699">
        <w:t>Inkassohilfe- und Bevorschussungsgesetzes</w:t>
      </w:r>
      <w:r w:rsidR="000E65B6">
        <w:t xml:space="preserve"> an.</w:t>
      </w:r>
      <w:r w:rsidR="0079052C">
        <w:t xml:space="preserve"> </w:t>
      </w:r>
      <w:r w:rsidR="002517DB">
        <w:t xml:space="preserve">Insbesondere entfallen auf den Kanton die Kosten für die </w:t>
      </w:r>
      <w:proofErr w:type="spellStart"/>
      <w:r w:rsidR="002517DB">
        <w:t>Alimentenhilfe</w:t>
      </w:r>
      <w:proofErr w:type="spellEnd"/>
      <w:r w:rsidR="002517DB">
        <w:t xml:space="preserve"> für Personen aus dem Asyl- und Flüchtlingsbereich (vgl. dazu Ausführungen </w:t>
      </w:r>
      <w:r w:rsidR="003609E3">
        <w:t xml:space="preserve">im </w:t>
      </w:r>
      <w:r w:rsidR="002517DB">
        <w:t xml:space="preserve">Bericht- und Antrag des Gesetzes). </w:t>
      </w:r>
    </w:p>
    <w:p w14:paraId="3E7CC81A" w14:textId="77777777" w:rsidR="00336D12" w:rsidRDefault="00336D12" w:rsidP="00604C56"/>
    <w:p w14:paraId="3D909105" w14:textId="77777777" w:rsidR="00CB6486" w:rsidRDefault="00CB6486" w:rsidP="00CB6486">
      <w:pPr>
        <w:pStyle w:val="berschrift1"/>
        <w:numPr>
          <w:ilvl w:val="0"/>
          <w:numId w:val="0"/>
        </w:numPr>
      </w:pPr>
      <w:r>
        <w:t>Finanztabelle</w:t>
      </w:r>
    </w:p>
    <w:p w14:paraId="6E183844" w14:textId="77777777" w:rsidR="00CB6486" w:rsidRDefault="00CB6486" w:rsidP="00CB6486"/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24"/>
        <w:gridCol w:w="1260"/>
        <w:gridCol w:w="1260"/>
        <w:gridCol w:w="1260"/>
        <w:gridCol w:w="1260"/>
      </w:tblGrid>
      <w:tr w:rsidR="00CB6486" w14:paraId="675F462B" w14:textId="77777777" w:rsidTr="002C3E7E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32338589" w14:textId="77777777" w:rsidR="00CB6486" w:rsidRPr="00F61DC8" w:rsidRDefault="00CB6486" w:rsidP="002C3E7E">
            <w:pPr>
              <w:rPr>
                <w:rFonts w:cs="Arial"/>
                <w:b/>
              </w:rPr>
            </w:pPr>
            <w:r w:rsidRPr="00F61DC8">
              <w:rPr>
                <w:rFonts w:cs="Arial"/>
                <w:b/>
              </w:rPr>
              <w:t>A</w:t>
            </w:r>
          </w:p>
        </w:tc>
        <w:tc>
          <w:tcPr>
            <w:tcW w:w="34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7D96A3EB" w14:textId="77777777" w:rsidR="00CB6486" w:rsidRPr="00F61DC8" w:rsidRDefault="00CB6486" w:rsidP="002C3E7E">
            <w:pPr>
              <w:rPr>
                <w:rFonts w:cs="Arial"/>
                <w:b/>
              </w:rPr>
            </w:pPr>
            <w:r w:rsidRPr="00F61DC8">
              <w:rPr>
                <w:rFonts w:cs="Arial"/>
                <w:b/>
              </w:rPr>
              <w:t>Investitionsrechnung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171B75B2" w14:textId="054F4E68" w:rsidR="00CB6486" w:rsidRPr="00F61DC8" w:rsidRDefault="003912F6" w:rsidP="002C3E7E">
            <w:pPr>
              <w:jc w:val="center"/>
              <w:rPr>
                <w:rFonts w:cs="Arial"/>
                <w:b/>
              </w:rPr>
            </w:pPr>
            <w:r w:rsidRPr="00F61DC8">
              <w:rPr>
                <w:rFonts w:cs="Arial"/>
                <w:b/>
              </w:rPr>
              <w:t>20</w:t>
            </w:r>
            <w:r>
              <w:rPr>
                <w:rFonts w:cs="Arial"/>
                <w:b/>
              </w:rPr>
              <w:t>24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137EE2F1" w14:textId="11BCD0C3" w:rsidR="00CB6486" w:rsidRPr="00F61DC8" w:rsidRDefault="003912F6" w:rsidP="002C3E7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05D4F0A6" w14:textId="5D2C3317" w:rsidR="00CB6486" w:rsidRPr="00F61DC8" w:rsidRDefault="003912F6" w:rsidP="002C3E7E">
            <w:pPr>
              <w:jc w:val="center"/>
              <w:rPr>
                <w:rFonts w:cs="Arial"/>
                <w:b/>
              </w:rPr>
            </w:pPr>
            <w:r w:rsidRPr="00F61DC8">
              <w:rPr>
                <w:rFonts w:cs="Arial"/>
                <w:b/>
              </w:rPr>
              <w:t>20</w:t>
            </w:r>
            <w:r>
              <w:rPr>
                <w:rFonts w:cs="Arial"/>
                <w:b/>
              </w:rPr>
              <w:t>26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5520D384" w14:textId="4249D021" w:rsidR="00CB6486" w:rsidRPr="00D16962" w:rsidRDefault="003912F6" w:rsidP="002C3E7E">
            <w:pPr>
              <w:jc w:val="center"/>
              <w:rPr>
                <w:rFonts w:cs="Arial"/>
                <w:b/>
              </w:rPr>
            </w:pPr>
            <w:r w:rsidRPr="00F61DC8">
              <w:rPr>
                <w:rFonts w:cs="Arial"/>
                <w:b/>
              </w:rPr>
              <w:t>20</w:t>
            </w:r>
            <w:r>
              <w:rPr>
                <w:rFonts w:cs="Arial"/>
                <w:b/>
              </w:rPr>
              <w:t>27</w:t>
            </w:r>
          </w:p>
        </w:tc>
      </w:tr>
      <w:tr w:rsidR="00CB6486" w14:paraId="5388D335" w14:textId="77777777" w:rsidTr="002C3E7E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4D13C9F2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1.</w:t>
            </w:r>
          </w:p>
        </w:tc>
        <w:tc>
          <w:tcPr>
            <w:tcW w:w="3424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</w:tcPr>
          <w:p w14:paraId="0B371917" w14:textId="77777777" w:rsidR="00CB6486" w:rsidRPr="00D16962" w:rsidRDefault="00CB6486" w:rsidP="002C3E7E">
            <w:pPr>
              <w:rPr>
                <w:rFonts w:cs="Arial"/>
              </w:rPr>
            </w:pPr>
            <w:r w:rsidRPr="00D16962">
              <w:rPr>
                <w:rFonts w:cs="Arial"/>
              </w:rPr>
              <w:t>Gemäss Budget oder Finanzplan:</w:t>
            </w:r>
          </w:p>
          <w:p w14:paraId="5BCA4877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bereits geplante Ausgaben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7A4AF783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29064737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70E6CEBC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8" w:space="0" w:color="auto"/>
            </w:tcBorders>
            <w:vAlign w:val="bottom"/>
          </w:tcPr>
          <w:p w14:paraId="6196069E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</w:tr>
      <w:tr w:rsidR="00CB6486" w14:paraId="10130FA8" w14:textId="77777777" w:rsidTr="002C3E7E"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1B831A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</w:p>
        </w:tc>
        <w:tc>
          <w:tcPr>
            <w:tcW w:w="3424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5709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bereits geplante Einnahmen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4BEE6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C5419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150D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8B88FB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</w:tr>
      <w:tr w:rsidR="00CB6486" w14:paraId="034F815D" w14:textId="77777777" w:rsidTr="002C3E7E"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64C46EB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2.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</w:tcPr>
          <w:p w14:paraId="7749899F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Gemäss vorliegendem Antrag:</w:t>
            </w:r>
          </w:p>
          <w:p w14:paraId="5B319A50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effektive Ausgaben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18F9CB27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41F353B6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2EDF3DF7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8" w:space="0" w:color="auto"/>
            </w:tcBorders>
            <w:vAlign w:val="bottom"/>
          </w:tcPr>
          <w:p w14:paraId="45590632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</w:tr>
      <w:tr w:rsidR="00CB6486" w14:paraId="1BB32FBE" w14:textId="77777777" w:rsidTr="002C3E7E"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226E0E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</w:p>
        </w:tc>
        <w:tc>
          <w:tcPr>
            <w:tcW w:w="3424" w:type="dxa"/>
            <w:tcBorders>
              <w:top w:val="dashed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4DB70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effektive Einnahmen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9C34C0D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4496C03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FC16809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0FCE9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</w:tr>
      <w:tr w:rsidR="00CB6486" w14:paraId="7C7DC569" w14:textId="77777777" w:rsidTr="002C3E7E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443B4F3C" w14:textId="77777777" w:rsidR="00CB6486" w:rsidRPr="00D16962" w:rsidRDefault="00CB6486" w:rsidP="002C3E7E">
            <w:pPr>
              <w:rPr>
                <w:rFonts w:cs="Arial"/>
                <w:b/>
              </w:rPr>
            </w:pPr>
            <w:r w:rsidRPr="00D16962">
              <w:rPr>
                <w:rFonts w:cs="Arial"/>
                <w:b/>
              </w:rPr>
              <w:t>B</w:t>
            </w:r>
          </w:p>
        </w:tc>
        <w:tc>
          <w:tcPr>
            <w:tcW w:w="846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325B8804" w14:textId="77777777" w:rsidR="00CB6486" w:rsidRPr="00D16962" w:rsidRDefault="00CB6486" w:rsidP="002C3E7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Erfolgsrechnung (nur Abschreibungen auf Investitionen)</w:t>
            </w:r>
          </w:p>
        </w:tc>
      </w:tr>
      <w:tr w:rsidR="00CB6486" w14:paraId="1ED87718" w14:textId="77777777" w:rsidTr="002C3E7E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0B43AF" w14:textId="77777777" w:rsidR="00CB6486" w:rsidRPr="00D16962" w:rsidRDefault="00CB6486" w:rsidP="002C3E7E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1D6" w14:textId="77777777" w:rsidR="00CB6486" w:rsidRPr="00D16962" w:rsidRDefault="00CB6486" w:rsidP="002C3E7E">
            <w:pPr>
              <w:rPr>
                <w:rFonts w:cs="Arial"/>
              </w:rPr>
            </w:pPr>
            <w:r w:rsidRPr="00D16962">
              <w:rPr>
                <w:rFonts w:cs="Arial"/>
              </w:rPr>
              <w:t>Gemäss Budget oder Finanzplan:</w:t>
            </w:r>
          </w:p>
          <w:p w14:paraId="17C0609A" w14:textId="77777777" w:rsidR="00CB6486" w:rsidRPr="00D16962" w:rsidRDefault="00CB6486" w:rsidP="002C3E7E">
            <w:pPr>
              <w:rPr>
                <w:rFonts w:cs="Arial"/>
              </w:rPr>
            </w:pPr>
            <w:r w:rsidRPr="00D16962">
              <w:rPr>
                <w:rFonts w:cs="Arial"/>
              </w:rPr>
              <w:t>bereits</w:t>
            </w:r>
            <w:r>
              <w:rPr>
                <w:rFonts w:cs="Arial"/>
              </w:rPr>
              <w:t xml:space="preserve"> </w:t>
            </w:r>
            <w:r w:rsidRPr="00D16962">
              <w:rPr>
                <w:rFonts w:cs="Arial"/>
              </w:rPr>
              <w:t>geplante A</w:t>
            </w:r>
            <w:r>
              <w:rPr>
                <w:rFonts w:cs="Arial"/>
              </w:rPr>
              <w:t>bschreibungen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6BD99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485A1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72C4E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9B9CBA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</w:tr>
      <w:tr w:rsidR="00CB6486" w14:paraId="203E3EA8" w14:textId="77777777" w:rsidTr="002C3E7E"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15DA04B" w14:textId="77777777" w:rsidR="00CB6486" w:rsidRPr="00D16962" w:rsidRDefault="00CB6486" w:rsidP="002C3E7E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DB4F83" w14:textId="77777777" w:rsidR="00CB6486" w:rsidRDefault="00CB6486" w:rsidP="002C3E7E">
            <w:pPr>
              <w:rPr>
                <w:rFonts w:cs="Arial"/>
              </w:rPr>
            </w:pPr>
            <w:r w:rsidRPr="00D16962">
              <w:rPr>
                <w:rFonts w:cs="Arial"/>
              </w:rPr>
              <w:t xml:space="preserve">Gemäss </w:t>
            </w:r>
            <w:r>
              <w:rPr>
                <w:rFonts w:cs="Arial"/>
              </w:rPr>
              <w:t>vorliegendem Antrag:</w:t>
            </w:r>
          </w:p>
          <w:p w14:paraId="0B862E95" w14:textId="77777777" w:rsidR="00CB6486" w:rsidRPr="00D16962" w:rsidRDefault="00CB6486" w:rsidP="002C3E7E">
            <w:pPr>
              <w:rPr>
                <w:rFonts w:cs="Arial"/>
              </w:rPr>
            </w:pPr>
            <w:r>
              <w:rPr>
                <w:rFonts w:cs="Arial"/>
              </w:rPr>
              <w:t xml:space="preserve">effektive </w:t>
            </w:r>
            <w:r w:rsidRPr="00D16962">
              <w:rPr>
                <w:rFonts w:cs="Arial"/>
              </w:rPr>
              <w:t>A</w:t>
            </w:r>
            <w:r>
              <w:rPr>
                <w:rFonts w:cs="Arial"/>
              </w:rPr>
              <w:t>bschreibungen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5B5C360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9150B06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754B427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90273D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</w:p>
        </w:tc>
      </w:tr>
      <w:tr w:rsidR="00CB6486" w14:paraId="0B929334" w14:textId="77777777" w:rsidTr="002C3E7E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0EF6714D" w14:textId="77777777" w:rsidR="00CB6486" w:rsidRPr="00D16962" w:rsidRDefault="00CB6486" w:rsidP="002C3E7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846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1F654847" w14:textId="77777777" w:rsidR="00CB6486" w:rsidRPr="00D16962" w:rsidRDefault="00CB6486" w:rsidP="002C3E7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Erfolgsr</w:t>
            </w:r>
            <w:r w:rsidRPr="00D16962">
              <w:rPr>
                <w:rFonts w:cs="Arial"/>
                <w:b/>
              </w:rPr>
              <w:t>echnung</w:t>
            </w:r>
            <w:r>
              <w:rPr>
                <w:rFonts w:cs="Arial"/>
                <w:b/>
              </w:rPr>
              <w:t xml:space="preserve"> (ohne Abschreibungen auf Investitionen)</w:t>
            </w:r>
          </w:p>
        </w:tc>
      </w:tr>
      <w:tr w:rsidR="00CB6486" w14:paraId="48547BC7" w14:textId="77777777" w:rsidTr="002C3E7E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1125E957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D16962">
              <w:rPr>
                <w:rFonts w:cs="Arial"/>
              </w:rPr>
              <w:t>.</w:t>
            </w:r>
          </w:p>
        </w:tc>
        <w:tc>
          <w:tcPr>
            <w:tcW w:w="3424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</w:tcPr>
          <w:p w14:paraId="767571F7" w14:textId="77777777" w:rsidR="00CB6486" w:rsidRPr="00D16962" w:rsidRDefault="00CB6486" w:rsidP="002C3E7E">
            <w:pPr>
              <w:rPr>
                <w:rFonts w:cs="Arial"/>
              </w:rPr>
            </w:pPr>
            <w:r w:rsidRPr="00D16962">
              <w:rPr>
                <w:rFonts w:cs="Arial"/>
              </w:rPr>
              <w:t>Gemäss Budget oder Finanzplan:</w:t>
            </w:r>
          </w:p>
          <w:p w14:paraId="12A1F5E3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bereits geplanter Aufwand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6A62C155" w14:textId="0E1CE8CE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699FB8BC" w14:textId="60F6DDE8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2F7F02DA" w14:textId="0D49E790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  <w:right w:val="single" w:sz="8" w:space="0" w:color="auto"/>
            </w:tcBorders>
            <w:vAlign w:val="bottom"/>
          </w:tcPr>
          <w:p w14:paraId="369D3705" w14:textId="27CEFC9A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CB6486" w14:paraId="4D0CCC16" w14:textId="77777777" w:rsidTr="002C3E7E">
        <w:trPr>
          <w:trHeight w:val="226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1D6DA3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</w:p>
        </w:tc>
        <w:tc>
          <w:tcPr>
            <w:tcW w:w="3424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915" w14:textId="77777777" w:rsidR="00CB6486" w:rsidRPr="00D16962" w:rsidRDefault="00CB6486" w:rsidP="002C3E7E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bereits geplanter Ertrag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75FA3" w14:textId="3A1B6910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CD538" w14:textId="5BD4072C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C997D" w14:textId="481C8698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892992" w14:textId="566348D2" w:rsidR="00CB6486" w:rsidRPr="00D16962" w:rsidRDefault="00123CD1" w:rsidP="002C3E7E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60844" w14:paraId="55E449F0" w14:textId="77777777" w:rsidTr="002C3E7E"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FE402E" w14:textId="77777777" w:rsidR="00160844" w:rsidRPr="00D16962" w:rsidRDefault="00160844" w:rsidP="00160844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D16962">
              <w:rPr>
                <w:rFonts w:cs="Arial"/>
              </w:rPr>
              <w:t>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</w:tcPr>
          <w:p w14:paraId="7AF11CE5" w14:textId="77777777" w:rsidR="00160844" w:rsidRPr="00D16962" w:rsidRDefault="00160844" w:rsidP="00160844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Gemäss vorliegendem Antrag:</w:t>
            </w:r>
          </w:p>
          <w:p w14:paraId="0EEE6485" w14:textId="77777777" w:rsidR="00160844" w:rsidRPr="00D16962" w:rsidRDefault="00160844" w:rsidP="00160844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effektiver Aufwand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6A93085F" w14:textId="24C25E9A" w:rsidR="00160844" w:rsidRPr="00D16962" w:rsidRDefault="003912F6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25B51E59" w14:textId="4FB400E7" w:rsidR="00160844" w:rsidRPr="00D16962" w:rsidRDefault="003912F6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3059FD25" w14:textId="1485209F" w:rsidR="00160844" w:rsidRPr="00D16962" w:rsidRDefault="00DC5F93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7’9</w:t>
            </w:r>
            <w:r w:rsidR="00DB53D9">
              <w:rPr>
                <w:rFonts w:cs="Arial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bottom"/>
          </w:tcPr>
          <w:p w14:paraId="075152DB" w14:textId="7F7A3E3D" w:rsidR="00160844" w:rsidRPr="00D16962" w:rsidRDefault="003912F6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19’000</w:t>
            </w:r>
          </w:p>
        </w:tc>
      </w:tr>
      <w:tr w:rsidR="00160844" w14:paraId="5F64815F" w14:textId="77777777" w:rsidTr="002C3E7E">
        <w:tc>
          <w:tcPr>
            <w:tcW w:w="426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66BD" w14:textId="77777777" w:rsidR="00160844" w:rsidRPr="00D16962" w:rsidRDefault="00160844" w:rsidP="00160844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</w:p>
        </w:tc>
        <w:tc>
          <w:tcPr>
            <w:tcW w:w="3424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1F60" w14:textId="77777777" w:rsidR="00160844" w:rsidRPr="00D16962" w:rsidRDefault="00160844" w:rsidP="00160844">
            <w:pPr>
              <w:tabs>
                <w:tab w:val="left" w:pos="567"/>
                <w:tab w:val="left" w:pos="4536"/>
              </w:tabs>
              <w:rPr>
                <w:rFonts w:cs="Arial"/>
              </w:rPr>
            </w:pPr>
            <w:r w:rsidRPr="00D16962">
              <w:rPr>
                <w:rFonts w:cs="Arial"/>
              </w:rPr>
              <w:t>effektiver Ertrag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780FE" w14:textId="0FB2B36F" w:rsidR="00160844" w:rsidRPr="00D16962" w:rsidRDefault="003912F6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C3EF5" w14:textId="559A53CF" w:rsidR="00160844" w:rsidRPr="00D16962" w:rsidRDefault="003912F6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7F6B3" w14:textId="05BDA0C7" w:rsidR="00160844" w:rsidRPr="00D16962" w:rsidRDefault="00DC5F93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6’7</w:t>
            </w:r>
            <w:r w:rsidR="00DB53D9">
              <w:rPr>
                <w:rFonts w:cs="Arial"/>
              </w:rPr>
              <w:t>30</w:t>
            </w:r>
          </w:p>
        </w:tc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005A0" w14:textId="0F7C1FF4" w:rsidR="00160844" w:rsidRPr="00D16962" w:rsidRDefault="003912F6" w:rsidP="00160844">
            <w:pPr>
              <w:tabs>
                <w:tab w:val="left" w:pos="567"/>
                <w:tab w:val="left" w:pos="453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16’150</w:t>
            </w:r>
          </w:p>
        </w:tc>
      </w:tr>
    </w:tbl>
    <w:p w14:paraId="2DC406D5" w14:textId="77777777" w:rsidR="00CB6486" w:rsidRPr="00621F1C" w:rsidRDefault="00CB6486" w:rsidP="00CB6486"/>
    <w:p w14:paraId="1BE770DF" w14:textId="77777777" w:rsidR="00336D12" w:rsidRDefault="00336D12" w:rsidP="00604C56"/>
    <w:p w14:paraId="42F0B559" w14:textId="0DDEFC2B" w:rsidR="006E0CB5" w:rsidRDefault="005C49D0" w:rsidP="00604C56">
      <w:r>
        <w:t xml:space="preserve">Beilagen: </w:t>
      </w:r>
    </w:p>
    <w:p w14:paraId="7B88684F" w14:textId="38924857" w:rsidR="00EF7478" w:rsidRPr="00B94605" w:rsidRDefault="00F11D13" w:rsidP="009A25B2">
      <w:pPr>
        <w:pStyle w:val="Listenabsatz"/>
        <w:numPr>
          <w:ilvl w:val="0"/>
          <w:numId w:val="15"/>
        </w:numPr>
      </w:pPr>
      <w:r>
        <w:t>Beilage 1: Synopse</w:t>
      </w:r>
      <w:r w:rsidR="00A60B23">
        <w:t xml:space="preserve"> </w:t>
      </w:r>
      <w:r w:rsidRPr="0084769B">
        <w:t>Verordnung über Inkassohilfe und Bevorschussung von Unterhaltsbeiträgen</w:t>
      </w:r>
      <w:r w:rsidR="00A60B23">
        <w:t xml:space="preserve"> </w:t>
      </w:r>
      <w:r w:rsidR="00746A55">
        <w:t xml:space="preserve">(Inkassohilfe- und Bevorschussungsverordnung) </w:t>
      </w:r>
    </w:p>
    <w:p w14:paraId="04096F61" w14:textId="77777777" w:rsidR="00C55568" w:rsidRDefault="00C55568" w:rsidP="00C55568"/>
    <w:bookmarkEnd w:id="3"/>
    <w:p w14:paraId="7BCF3044" w14:textId="51CF49B0" w:rsidR="00C55568" w:rsidRPr="00F11D13" w:rsidRDefault="00C55568" w:rsidP="00F11D13">
      <w:pPr>
        <w:spacing w:line="0" w:lineRule="atLeast"/>
        <w:rPr>
          <w:sz w:val="2"/>
          <w:szCs w:val="2"/>
        </w:rPr>
      </w:pPr>
    </w:p>
    <w:sectPr w:rsidR="00C55568" w:rsidRPr="00F11D13" w:rsidSect="00C555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531" w:right="907" w:bottom="567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3E964" w14:textId="77777777" w:rsidR="003C1EFB" w:rsidRDefault="003C1EFB">
      <w:pPr>
        <w:spacing w:line="240" w:lineRule="auto"/>
      </w:pPr>
      <w:r>
        <w:separator/>
      </w:r>
    </w:p>
  </w:endnote>
  <w:endnote w:type="continuationSeparator" w:id="0">
    <w:p w14:paraId="0FDAC8B0" w14:textId="77777777" w:rsidR="003C1EFB" w:rsidRDefault="003C1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B022C" w14:textId="77777777" w:rsidR="00AE6FF6" w:rsidRDefault="00AE6F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F89A2" w14:textId="77777777" w:rsidR="00AE6FF6" w:rsidRDefault="00AE6FF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8" w:name="BkmDateiname"/>
  <w:p w14:paraId="27E320F5" w14:textId="6C9B925F" w:rsidR="00245DC6" w:rsidRDefault="00245DC6" w:rsidP="00C55568">
    <w:pPr>
      <w:pStyle w:val="Dateiname"/>
      <w:ind w:left="-11339"/>
    </w:pPr>
    <w:r>
      <w:fldChar w:fldCharType="begin"/>
    </w:r>
    <w:r>
      <w:instrText xml:space="preserve"> FILENAME  \* Caps</w:instrText>
    </w:r>
    <w:r>
      <w:fldChar w:fldCharType="separate"/>
    </w:r>
    <w:r>
      <w:t>01.09 - Antrag Direktion Des Innern Revision SHV.Docx</w:t>
    </w:r>
    <w:r>
      <w:fldChar w:fldCharType="end"/>
    </w:r>
    <w:bookmarkEnd w:id="8"/>
    <w:r>
      <w:t>fddfdfd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96E53" w14:textId="77777777" w:rsidR="003C1EFB" w:rsidRDefault="003C1EFB">
      <w:pPr>
        <w:spacing w:line="240" w:lineRule="auto"/>
      </w:pPr>
      <w:r>
        <w:separator/>
      </w:r>
    </w:p>
  </w:footnote>
  <w:footnote w:type="continuationSeparator" w:id="0">
    <w:p w14:paraId="1EE5F075" w14:textId="77777777" w:rsidR="003C1EFB" w:rsidRDefault="003C1E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BC87C" w14:textId="2BDACB37" w:rsidR="00245DC6" w:rsidRDefault="00000000">
    <w:pPr>
      <w:pStyle w:val="Kopfzeile"/>
    </w:pPr>
    <w:r>
      <w:pict w14:anchorId="0F0E1F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62547" o:spid="_x0000_s1026" type="#_x0000_t136" style="position:absolute;margin-left:0;margin-top:0;width:519.85pt;height:11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45DC6" w14:paraId="5FB7AE1E" w14:textId="77777777">
      <w:trPr>
        <w:trHeight w:hRule="exact" w:val="454"/>
      </w:trPr>
      <w:tc>
        <w:tcPr>
          <w:tcW w:w="9072" w:type="dxa"/>
        </w:tcPr>
        <w:p w14:paraId="1DD717C5" w14:textId="77777777" w:rsidR="00245DC6" w:rsidRDefault="00245DC6" w:rsidP="00C55568">
          <w:pPr>
            <w:pStyle w:val="Kopfzeile"/>
          </w:pPr>
        </w:p>
      </w:tc>
    </w:tr>
    <w:tr w:rsidR="00245DC6" w14:paraId="1830DA77" w14:textId="77777777">
      <w:trPr>
        <w:trHeight w:hRule="exact" w:val="510"/>
      </w:trPr>
      <w:tc>
        <w:tcPr>
          <w:tcW w:w="9072" w:type="dxa"/>
        </w:tcPr>
        <w:p w14:paraId="249F8EAA" w14:textId="117F2895" w:rsidR="00245DC6" w:rsidRDefault="00245DC6" w:rsidP="00C55568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t>/</w:t>
          </w:r>
          <w:r w:rsidR="00AA555F">
            <w:t>8</w:t>
          </w:r>
        </w:p>
      </w:tc>
    </w:tr>
  </w:tbl>
  <w:p w14:paraId="2539BE61" w14:textId="74877704" w:rsidR="00245DC6" w:rsidRDefault="00000000" w:rsidP="00C55568">
    <w:pPr>
      <w:pStyle w:val="Blindzeile"/>
    </w:pPr>
    <w:r>
      <w:pict w14:anchorId="158042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62548" o:spid="_x0000_s1027" type="#_x0000_t136" style="position:absolute;margin-left:0;margin-top:0;width:519.85pt;height:11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245DC6" w14:paraId="0A9CA419" w14:textId="77777777">
      <w:trPr>
        <w:trHeight w:hRule="exact" w:val="1418"/>
      </w:trPr>
      <w:tc>
        <w:tcPr>
          <w:tcW w:w="5727" w:type="dxa"/>
        </w:tcPr>
        <w:p w14:paraId="012B1B7E" w14:textId="3CCF7B99" w:rsidR="00245DC6" w:rsidRDefault="00245DC6">
          <w:pPr>
            <w:pStyle w:val="Kopfzeile"/>
          </w:pPr>
          <w:r>
            <w:drawing>
              <wp:anchor distT="0" distB="0" distL="114300" distR="114300" simplePos="0" relativeHeight="251657216" behindDoc="0" locked="1" layoutInCell="1" allowOverlap="1" wp14:anchorId="09C0177D" wp14:editId="1A36A11C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025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7" w:name="BkmDirektion"/>
      <w:tc>
        <w:tcPr>
          <w:tcW w:w="3289" w:type="dxa"/>
        </w:tcPr>
        <w:p w14:paraId="6DCA72A2" w14:textId="480D9639" w:rsidR="00245DC6" w:rsidRDefault="00245DC6" w:rsidP="00C75F6A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>
            <w:t>Direktion des Innern</w:t>
          </w:r>
          <w:r>
            <w:fldChar w:fldCharType="end"/>
          </w:r>
          <w:bookmarkEnd w:id="7"/>
        </w:p>
      </w:tc>
    </w:tr>
  </w:tbl>
  <w:p w14:paraId="364FF9AC" w14:textId="30808693" w:rsidR="00245DC6" w:rsidRDefault="00000000" w:rsidP="00C55568">
    <w:pPr>
      <w:pStyle w:val="Blindzeile"/>
    </w:pPr>
    <w:r>
      <w:pict w14:anchorId="2218E7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62546" o:spid="_x0000_s1025" type="#_x0000_t136" style="position:absolute;margin-left:0;margin-top:0;width:519.85pt;height:11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2416E7A0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0DF034C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4" w15:restartNumberingAfterBreak="0">
    <w:nsid w:val="1F52411E"/>
    <w:multiLevelType w:val="hybridMultilevel"/>
    <w:tmpl w:val="DA323D6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806A99"/>
    <w:multiLevelType w:val="hybridMultilevel"/>
    <w:tmpl w:val="7826BE5A"/>
    <w:lvl w:ilvl="0" w:tplc="AE64E7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14C8"/>
    <w:multiLevelType w:val="hybridMultilevel"/>
    <w:tmpl w:val="C26AD110"/>
    <w:lvl w:ilvl="0" w:tplc="AE64E7CE">
      <w:start w:val="2"/>
      <w:numFmt w:val="bullet"/>
      <w:lvlText w:val="-"/>
      <w:lvlJc w:val="left"/>
      <w:pPr>
        <w:ind w:left="90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0">
    <w:nsid w:val="281F6113"/>
    <w:multiLevelType w:val="hybridMultilevel"/>
    <w:tmpl w:val="63DEA95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2049A"/>
    <w:multiLevelType w:val="hybridMultilevel"/>
    <w:tmpl w:val="88E88F0E"/>
    <w:lvl w:ilvl="0" w:tplc="AE64E7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64525"/>
    <w:multiLevelType w:val="hybridMultilevel"/>
    <w:tmpl w:val="AB86E404"/>
    <w:lvl w:ilvl="0" w:tplc="AE64E7C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17099C"/>
    <w:multiLevelType w:val="hybridMultilevel"/>
    <w:tmpl w:val="BA445D4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826DAC"/>
    <w:multiLevelType w:val="hybridMultilevel"/>
    <w:tmpl w:val="0926489A"/>
    <w:lvl w:ilvl="0" w:tplc="AE64E7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48F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C8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ED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6B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87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C9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0F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6D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7241E"/>
    <w:multiLevelType w:val="hybridMultilevel"/>
    <w:tmpl w:val="721C24D6"/>
    <w:lvl w:ilvl="0" w:tplc="B2363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AA6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409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424C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6E05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82E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860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0FEC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6BA4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6A71E7A"/>
    <w:multiLevelType w:val="hybridMultilevel"/>
    <w:tmpl w:val="BA909FA2"/>
    <w:lvl w:ilvl="0" w:tplc="A5CAE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44A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B049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B4B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7ED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132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66CB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3C2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CE45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5A4C6E31"/>
    <w:multiLevelType w:val="multilevel"/>
    <w:tmpl w:val="6E2891B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E361208"/>
    <w:multiLevelType w:val="hybridMultilevel"/>
    <w:tmpl w:val="5B982CDC"/>
    <w:lvl w:ilvl="0" w:tplc="24D8B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CE08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CC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08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AF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606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25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4C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A3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A10B0D"/>
    <w:multiLevelType w:val="multilevel"/>
    <w:tmpl w:val="32D09EC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7A2707A"/>
    <w:multiLevelType w:val="hybridMultilevel"/>
    <w:tmpl w:val="795090F4"/>
    <w:lvl w:ilvl="0" w:tplc="AE64E7CE">
      <w:start w:val="2"/>
      <w:numFmt w:val="bullet"/>
      <w:lvlText w:val="-"/>
      <w:lvlJc w:val="left"/>
      <w:pPr>
        <w:ind w:left="90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8" w15:restartNumberingAfterBreak="0">
    <w:nsid w:val="6CE30118"/>
    <w:multiLevelType w:val="hybridMultilevel"/>
    <w:tmpl w:val="2FB6C666"/>
    <w:lvl w:ilvl="0" w:tplc="AE64E7C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8301E6"/>
    <w:multiLevelType w:val="hybridMultilevel"/>
    <w:tmpl w:val="D02A53EE"/>
    <w:lvl w:ilvl="0" w:tplc="3F10DA9A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5509D9"/>
    <w:multiLevelType w:val="hybridMultilevel"/>
    <w:tmpl w:val="E01A08A0"/>
    <w:lvl w:ilvl="0" w:tplc="30AA79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2CE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2E2E6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447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789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AD6F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2BE5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A72A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7A2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7BFA0B4F"/>
    <w:multiLevelType w:val="hybridMultilevel"/>
    <w:tmpl w:val="E9422412"/>
    <w:lvl w:ilvl="0" w:tplc="FDFC73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97004272" w:tentative="1">
      <w:start w:val="1"/>
      <w:numFmt w:val="lowerLetter"/>
      <w:lvlText w:val="%2."/>
      <w:lvlJc w:val="left"/>
      <w:pPr>
        <w:ind w:left="1080" w:hanging="360"/>
      </w:pPr>
    </w:lvl>
    <w:lvl w:ilvl="2" w:tplc="A50ADCA0" w:tentative="1">
      <w:start w:val="1"/>
      <w:numFmt w:val="lowerRoman"/>
      <w:lvlText w:val="%3."/>
      <w:lvlJc w:val="right"/>
      <w:pPr>
        <w:ind w:left="1800" w:hanging="180"/>
      </w:pPr>
    </w:lvl>
    <w:lvl w:ilvl="3" w:tplc="88128234" w:tentative="1">
      <w:start w:val="1"/>
      <w:numFmt w:val="decimal"/>
      <w:lvlText w:val="%4."/>
      <w:lvlJc w:val="left"/>
      <w:pPr>
        <w:ind w:left="2520" w:hanging="360"/>
      </w:pPr>
    </w:lvl>
    <w:lvl w:ilvl="4" w:tplc="A33A955C" w:tentative="1">
      <w:start w:val="1"/>
      <w:numFmt w:val="lowerLetter"/>
      <w:lvlText w:val="%5."/>
      <w:lvlJc w:val="left"/>
      <w:pPr>
        <w:ind w:left="3240" w:hanging="360"/>
      </w:pPr>
    </w:lvl>
    <w:lvl w:ilvl="5" w:tplc="8654DD6E" w:tentative="1">
      <w:start w:val="1"/>
      <w:numFmt w:val="lowerRoman"/>
      <w:lvlText w:val="%6."/>
      <w:lvlJc w:val="right"/>
      <w:pPr>
        <w:ind w:left="3960" w:hanging="180"/>
      </w:pPr>
    </w:lvl>
    <w:lvl w:ilvl="6" w:tplc="6054CED4" w:tentative="1">
      <w:start w:val="1"/>
      <w:numFmt w:val="decimal"/>
      <w:lvlText w:val="%7."/>
      <w:lvlJc w:val="left"/>
      <w:pPr>
        <w:ind w:left="4680" w:hanging="360"/>
      </w:pPr>
    </w:lvl>
    <w:lvl w:ilvl="7" w:tplc="4D342EC4" w:tentative="1">
      <w:start w:val="1"/>
      <w:numFmt w:val="lowerLetter"/>
      <w:lvlText w:val="%8."/>
      <w:lvlJc w:val="left"/>
      <w:pPr>
        <w:ind w:left="5400" w:hanging="360"/>
      </w:pPr>
    </w:lvl>
    <w:lvl w:ilvl="8" w:tplc="9D28AA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3320615">
    <w:abstractNumId w:val="16"/>
  </w:num>
  <w:num w:numId="2" w16cid:durableId="673385051">
    <w:abstractNumId w:val="0"/>
  </w:num>
  <w:num w:numId="3" w16cid:durableId="1615362954">
    <w:abstractNumId w:val="3"/>
  </w:num>
  <w:num w:numId="4" w16cid:durableId="1652979756">
    <w:abstractNumId w:val="2"/>
  </w:num>
  <w:num w:numId="5" w16cid:durableId="1471508928">
    <w:abstractNumId w:val="1"/>
  </w:num>
  <w:num w:numId="6" w16cid:durableId="1058045195">
    <w:abstractNumId w:val="14"/>
  </w:num>
  <w:num w:numId="7" w16cid:durableId="388958892">
    <w:abstractNumId w:val="11"/>
  </w:num>
  <w:num w:numId="8" w16cid:durableId="842552782">
    <w:abstractNumId w:val="15"/>
  </w:num>
  <w:num w:numId="9" w16cid:durableId="76483938">
    <w:abstractNumId w:val="21"/>
  </w:num>
  <w:num w:numId="10" w16cid:durableId="1888713722">
    <w:abstractNumId w:val="19"/>
  </w:num>
  <w:num w:numId="11" w16cid:durableId="465511381">
    <w:abstractNumId w:val="18"/>
  </w:num>
  <w:num w:numId="12" w16cid:durableId="1186408210">
    <w:abstractNumId w:val="8"/>
  </w:num>
  <w:num w:numId="13" w16cid:durableId="1677069786">
    <w:abstractNumId w:val="5"/>
  </w:num>
  <w:num w:numId="14" w16cid:durableId="1057515092">
    <w:abstractNumId w:val="7"/>
  </w:num>
  <w:num w:numId="15" w16cid:durableId="1134326800">
    <w:abstractNumId w:val="9"/>
  </w:num>
  <w:num w:numId="16" w16cid:durableId="952059191">
    <w:abstractNumId w:val="17"/>
  </w:num>
  <w:num w:numId="17" w16cid:durableId="1199928758">
    <w:abstractNumId w:val="6"/>
  </w:num>
  <w:num w:numId="18" w16cid:durableId="1966689415">
    <w:abstractNumId w:val="4"/>
  </w:num>
  <w:num w:numId="19" w16cid:durableId="2061591282">
    <w:abstractNumId w:val="10"/>
  </w:num>
  <w:num w:numId="20" w16cid:durableId="363213482">
    <w:abstractNumId w:val="20"/>
  </w:num>
  <w:num w:numId="21" w16cid:durableId="19360942">
    <w:abstractNumId w:val="12"/>
  </w:num>
  <w:num w:numId="22" w16cid:durableId="1181116685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7946BD"/>
    <w:rsid w:val="000012BC"/>
    <w:rsid w:val="00003479"/>
    <w:rsid w:val="00010E8F"/>
    <w:rsid w:val="00014691"/>
    <w:rsid w:val="00021146"/>
    <w:rsid w:val="000254F3"/>
    <w:rsid w:val="0002726A"/>
    <w:rsid w:val="00034523"/>
    <w:rsid w:val="000375BD"/>
    <w:rsid w:val="000458E9"/>
    <w:rsid w:val="00047693"/>
    <w:rsid w:val="00047F30"/>
    <w:rsid w:val="0005033D"/>
    <w:rsid w:val="00051BA0"/>
    <w:rsid w:val="0005246E"/>
    <w:rsid w:val="00060B92"/>
    <w:rsid w:val="00075D1C"/>
    <w:rsid w:val="00076BFA"/>
    <w:rsid w:val="00077EF1"/>
    <w:rsid w:val="00084AE7"/>
    <w:rsid w:val="000908A2"/>
    <w:rsid w:val="000913D0"/>
    <w:rsid w:val="000A141E"/>
    <w:rsid w:val="000B0166"/>
    <w:rsid w:val="000B126E"/>
    <w:rsid w:val="000B317B"/>
    <w:rsid w:val="000C0607"/>
    <w:rsid w:val="000C12B1"/>
    <w:rsid w:val="000C6E88"/>
    <w:rsid w:val="000D305C"/>
    <w:rsid w:val="000D488D"/>
    <w:rsid w:val="000D5323"/>
    <w:rsid w:val="000E15C3"/>
    <w:rsid w:val="000E65B6"/>
    <w:rsid w:val="000F0510"/>
    <w:rsid w:val="000F4239"/>
    <w:rsid w:val="00100805"/>
    <w:rsid w:val="00100CD9"/>
    <w:rsid w:val="00102263"/>
    <w:rsid w:val="00103BFC"/>
    <w:rsid w:val="00104A1E"/>
    <w:rsid w:val="00121F82"/>
    <w:rsid w:val="00122C96"/>
    <w:rsid w:val="00123991"/>
    <w:rsid w:val="00123CD1"/>
    <w:rsid w:val="00124306"/>
    <w:rsid w:val="00125776"/>
    <w:rsid w:val="00136767"/>
    <w:rsid w:val="00151025"/>
    <w:rsid w:val="00160844"/>
    <w:rsid w:val="00161A2B"/>
    <w:rsid w:val="0016438C"/>
    <w:rsid w:val="0017025D"/>
    <w:rsid w:val="00170E35"/>
    <w:rsid w:val="00175038"/>
    <w:rsid w:val="00180075"/>
    <w:rsid w:val="00183447"/>
    <w:rsid w:val="001843FF"/>
    <w:rsid w:val="0019476A"/>
    <w:rsid w:val="001969F1"/>
    <w:rsid w:val="001A03D5"/>
    <w:rsid w:val="001B255D"/>
    <w:rsid w:val="001B3BC6"/>
    <w:rsid w:val="001B5038"/>
    <w:rsid w:val="001C11DA"/>
    <w:rsid w:val="001C2463"/>
    <w:rsid w:val="001C31DB"/>
    <w:rsid w:val="001D4A3D"/>
    <w:rsid w:val="001E46F7"/>
    <w:rsid w:val="001E48BB"/>
    <w:rsid w:val="001F000E"/>
    <w:rsid w:val="001F2C12"/>
    <w:rsid w:val="001F7186"/>
    <w:rsid w:val="00200CDA"/>
    <w:rsid w:val="00204506"/>
    <w:rsid w:val="002076C6"/>
    <w:rsid w:val="00214218"/>
    <w:rsid w:val="002148A7"/>
    <w:rsid w:val="00230E35"/>
    <w:rsid w:val="00237F8F"/>
    <w:rsid w:val="00240C53"/>
    <w:rsid w:val="002410A0"/>
    <w:rsid w:val="0024111F"/>
    <w:rsid w:val="002452A7"/>
    <w:rsid w:val="002453AE"/>
    <w:rsid w:val="00245DC6"/>
    <w:rsid w:val="002517DB"/>
    <w:rsid w:val="0025421C"/>
    <w:rsid w:val="00256B59"/>
    <w:rsid w:val="002632A9"/>
    <w:rsid w:val="00270FAE"/>
    <w:rsid w:val="00277C21"/>
    <w:rsid w:val="00284C10"/>
    <w:rsid w:val="00287907"/>
    <w:rsid w:val="00287F20"/>
    <w:rsid w:val="002905B2"/>
    <w:rsid w:val="00291C1D"/>
    <w:rsid w:val="00295FA0"/>
    <w:rsid w:val="00296AB7"/>
    <w:rsid w:val="002977C3"/>
    <w:rsid w:val="00297B06"/>
    <w:rsid w:val="002A0B8E"/>
    <w:rsid w:val="002B36B7"/>
    <w:rsid w:val="002B37A9"/>
    <w:rsid w:val="002B3806"/>
    <w:rsid w:val="002B7892"/>
    <w:rsid w:val="002C0B62"/>
    <w:rsid w:val="002C1CA2"/>
    <w:rsid w:val="002C1CAE"/>
    <w:rsid w:val="002C710A"/>
    <w:rsid w:val="002C747B"/>
    <w:rsid w:val="002E6A1F"/>
    <w:rsid w:val="002E7973"/>
    <w:rsid w:val="002F0045"/>
    <w:rsid w:val="002F2DD7"/>
    <w:rsid w:val="002F6B3C"/>
    <w:rsid w:val="00304F47"/>
    <w:rsid w:val="0030769F"/>
    <w:rsid w:val="00313FC6"/>
    <w:rsid w:val="00323FDD"/>
    <w:rsid w:val="00324344"/>
    <w:rsid w:val="0032441C"/>
    <w:rsid w:val="003264A3"/>
    <w:rsid w:val="00331F7A"/>
    <w:rsid w:val="00335B9D"/>
    <w:rsid w:val="00336D12"/>
    <w:rsid w:val="00340885"/>
    <w:rsid w:val="00344D3B"/>
    <w:rsid w:val="003469B6"/>
    <w:rsid w:val="003556D2"/>
    <w:rsid w:val="003609E3"/>
    <w:rsid w:val="00361D5A"/>
    <w:rsid w:val="00367F76"/>
    <w:rsid w:val="003732A2"/>
    <w:rsid w:val="00373B1B"/>
    <w:rsid w:val="00375BC1"/>
    <w:rsid w:val="003779B6"/>
    <w:rsid w:val="00382F89"/>
    <w:rsid w:val="003912F6"/>
    <w:rsid w:val="003931D3"/>
    <w:rsid w:val="003A41A0"/>
    <w:rsid w:val="003A4FBE"/>
    <w:rsid w:val="003A54E8"/>
    <w:rsid w:val="003A7FA0"/>
    <w:rsid w:val="003B0432"/>
    <w:rsid w:val="003B7F18"/>
    <w:rsid w:val="003C02B5"/>
    <w:rsid w:val="003C1EFB"/>
    <w:rsid w:val="003C7B45"/>
    <w:rsid w:val="003D0093"/>
    <w:rsid w:val="003D1D98"/>
    <w:rsid w:val="003D521A"/>
    <w:rsid w:val="003D592E"/>
    <w:rsid w:val="003D6E9D"/>
    <w:rsid w:val="003D7920"/>
    <w:rsid w:val="003E1240"/>
    <w:rsid w:val="003E74D3"/>
    <w:rsid w:val="003F0B11"/>
    <w:rsid w:val="003F267B"/>
    <w:rsid w:val="003F7235"/>
    <w:rsid w:val="00402E1B"/>
    <w:rsid w:val="00403C2B"/>
    <w:rsid w:val="004052AC"/>
    <w:rsid w:val="00407CDB"/>
    <w:rsid w:val="00413F94"/>
    <w:rsid w:val="0041507A"/>
    <w:rsid w:val="00415F9A"/>
    <w:rsid w:val="004161A5"/>
    <w:rsid w:val="004174BC"/>
    <w:rsid w:val="0042119B"/>
    <w:rsid w:val="00430A2D"/>
    <w:rsid w:val="00436820"/>
    <w:rsid w:val="00442D96"/>
    <w:rsid w:val="00446973"/>
    <w:rsid w:val="00450BC9"/>
    <w:rsid w:val="004628BF"/>
    <w:rsid w:val="00465ADF"/>
    <w:rsid w:val="00471286"/>
    <w:rsid w:val="0047153B"/>
    <w:rsid w:val="00482845"/>
    <w:rsid w:val="0048368B"/>
    <w:rsid w:val="004866CB"/>
    <w:rsid w:val="00487E6E"/>
    <w:rsid w:val="00491B7A"/>
    <w:rsid w:val="004959F6"/>
    <w:rsid w:val="00497A89"/>
    <w:rsid w:val="004A2239"/>
    <w:rsid w:val="004A227C"/>
    <w:rsid w:val="004A44AD"/>
    <w:rsid w:val="004A547B"/>
    <w:rsid w:val="004B1B01"/>
    <w:rsid w:val="004B6ADF"/>
    <w:rsid w:val="004B7449"/>
    <w:rsid w:val="004B77B4"/>
    <w:rsid w:val="004B7D3D"/>
    <w:rsid w:val="004C02AE"/>
    <w:rsid w:val="004C0A17"/>
    <w:rsid w:val="004C367E"/>
    <w:rsid w:val="004C3F2A"/>
    <w:rsid w:val="004C6D59"/>
    <w:rsid w:val="004C7F92"/>
    <w:rsid w:val="004D0E0D"/>
    <w:rsid w:val="004D3419"/>
    <w:rsid w:val="004D4D2A"/>
    <w:rsid w:val="004D5822"/>
    <w:rsid w:val="004E0BCD"/>
    <w:rsid w:val="004F7B52"/>
    <w:rsid w:val="0050398E"/>
    <w:rsid w:val="0050438B"/>
    <w:rsid w:val="00507123"/>
    <w:rsid w:val="0051385C"/>
    <w:rsid w:val="00523234"/>
    <w:rsid w:val="005233AE"/>
    <w:rsid w:val="0052534E"/>
    <w:rsid w:val="00533385"/>
    <w:rsid w:val="0053448F"/>
    <w:rsid w:val="00537D8C"/>
    <w:rsid w:val="0054275C"/>
    <w:rsid w:val="005428C8"/>
    <w:rsid w:val="00544EBA"/>
    <w:rsid w:val="00545024"/>
    <w:rsid w:val="00546164"/>
    <w:rsid w:val="00546883"/>
    <w:rsid w:val="00547B11"/>
    <w:rsid w:val="005509A3"/>
    <w:rsid w:val="00551BAB"/>
    <w:rsid w:val="0055396E"/>
    <w:rsid w:val="00555041"/>
    <w:rsid w:val="00555B7E"/>
    <w:rsid w:val="00556C7C"/>
    <w:rsid w:val="00562545"/>
    <w:rsid w:val="0056635A"/>
    <w:rsid w:val="00571E75"/>
    <w:rsid w:val="00572F14"/>
    <w:rsid w:val="0057684A"/>
    <w:rsid w:val="00576921"/>
    <w:rsid w:val="005813C2"/>
    <w:rsid w:val="00584D45"/>
    <w:rsid w:val="005868D4"/>
    <w:rsid w:val="005953F5"/>
    <w:rsid w:val="005A0C02"/>
    <w:rsid w:val="005A6AD4"/>
    <w:rsid w:val="005B2676"/>
    <w:rsid w:val="005B4020"/>
    <w:rsid w:val="005B54BC"/>
    <w:rsid w:val="005B60E6"/>
    <w:rsid w:val="005B6BD8"/>
    <w:rsid w:val="005C1B22"/>
    <w:rsid w:val="005C49D0"/>
    <w:rsid w:val="005C53A6"/>
    <w:rsid w:val="005C607B"/>
    <w:rsid w:val="005D033D"/>
    <w:rsid w:val="005D1CFE"/>
    <w:rsid w:val="005D4D05"/>
    <w:rsid w:val="005D58C6"/>
    <w:rsid w:val="005D6A74"/>
    <w:rsid w:val="005D6F74"/>
    <w:rsid w:val="005E136F"/>
    <w:rsid w:val="005E2C24"/>
    <w:rsid w:val="005E4DCB"/>
    <w:rsid w:val="005F65E8"/>
    <w:rsid w:val="00604C56"/>
    <w:rsid w:val="00606E90"/>
    <w:rsid w:val="006127F9"/>
    <w:rsid w:val="006152AD"/>
    <w:rsid w:val="006224C5"/>
    <w:rsid w:val="0062354D"/>
    <w:rsid w:val="00625D51"/>
    <w:rsid w:val="00627DD6"/>
    <w:rsid w:val="00627E96"/>
    <w:rsid w:val="00627F06"/>
    <w:rsid w:val="00627F43"/>
    <w:rsid w:val="0063607C"/>
    <w:rsid w:val="006378E2"/>
    <w:rsid w:val="00640FAC"/>
    <w:rsid w:val="00641400"/>
    <w:rsid w:val="00641589"/>
    <w:rsid w:val="006447B1"/>
    <w:rsid w:val="006449B8"/>
    <w:rsid w:val="006460F4"/>
    <w:rsid w:val="006512E5"/>
    <w:rsid w:val="00654BA1"/>
    <w:rsid w:val="00666459"/>
    <w:rsid w:val="0067073B"/>
    <w:rsid w:val="006718A7"/>
    <w:rsid w:val="00672B45"/>
    <w:rsid w:val="0067318D"/>
    <w:rsid w:val="00676D1C"/>
    <w:rsid w:val="0068077E"/>
    <w:rsid w:val="00694084"/>
    <w:rsid w:val="0069464F"/>
    <w:rsid w:val="00697268"/>
    <w:rsid w:val="006A146C"/>
    <w:rsid w:val="006A3B1D"/>
    <w:rsid w:val="006A54F3"/>
    <w:rsid w:val="006A61EB"/>
    <w:rsid w:val="006B1B18"/>
    <w:rsid w:val="006B25A1"/>
    <w:rsid w:val="006B29E8"/>
    <w:rsid w:val="006B2DB8"/>
    <w:rsid w:val="006B6C0B"/>
    <w:rsid w:val="006C1ADA"/>
    <w:rsid w:val="006C240A"/>
    <w:rsid w:val="006D013C"/>
    <w:rsid w:val="006E0CB5"/>
    <w:rsid w:val="006E17D3"/>
    <w:rsid w:val="006E45A6"/>
    <w:rsid w:val="006E7A6B"/>
    <w:rsid w:val="006F446A"/>
    <w:rsid w:val="006F71B6"/>
    <w:rsid w:val="0070432D"/>
    <w:rsid w:val="0070754A"/>
    <w:rsid w:val="007113F0"/>
    <w:rsid w:val="0071437F"/>
    <w:rsid w:val="00715563"/>
    <w:rsid w:val="00715CF9"/>
    <w:rsid w:val="00725224"/>
    <w:rsid w:val="007464BE"/>
    <w:rsid w:val="00746A55"/>
    <w:rsid w:val="0075453B"/>
    <w:rsid w:val="00754E3A"/>
    <w:rsid w:val="00760467"/>
    <w:rsid w:val="00762133"/>
    <w:rsid w:val="00770E79"/>
    <w:rsid w:val="007728E2"/>
    <w:rsid w:val="0077635D"/>
    <w:rsid w:val="00781742"/>
    <w:rsid w:val="00786C21"/>
    <w:rsid w:val="00787CA9"/>
    <w:rsid w:val="0079052C"/>
    <w:rsid w:val="00791DB6"/>
    <w:rsid w:val="00793C5F"/>
    <w:rsid w:val="007946BD"/>
    <w:rsid w:val="0079548B"/>
    <w:rsid w:val="007A18DD"/>
    <w:rsid w:val="007A31A8"/>
    <w:rsid w:val="007A354B"/>
    <w:rsid w:val="007A6A5A"/>
    <w:rsid w:val="007B0CE8"/>
    <w:rsid w:val="007B2B05"/>
    <w:rsid w:val="007B6F81"/>
    <w:rsid w:val="007B7DD8"/>
    <w:rsid w:val="007C2D14"/>
    <w:rsid w:val="007C3D15"/>
    <w:rsid w:val="007C4470"/>
    <w:rsid w:val="007C56C8"/>
    <w:rsid w:val="007C618A"/>
    <w:rsid w:val="007C63BD"/>
    <w:rsid w:val="007C7600"/>
    <w:rsid w:val="007D104C"/>
    <w:rsid w:val="007D1AEF"/>
    <w:rsid w:val="007E2BD3"/>
    <w:rsid w:val="007E356F"/>
    <w:rsid w:val="007E3576"/>
    <w:rsid w:val="007E7B55"/>
    <w:rsid w:val="007F35FA"/>
    <w:rsid w:val="007F5359"/>
    <w:rsid w:val="00801004"/>
    <w:rsid w:val="00801DA9"/>
    <w:rsid w:val="00803380"/>
    <w:rsid w:val="0080400B"/>
    <w:rsid w:val="0080442F"/>
    <w:rsid w:val="00810858"/>
    <w:rsid w:val="00813A99"/>
    <w:rsid w:val="008205D1"/>
    <w:rsid w:val="008220DE"/>
    <w:rsid w:val="00826148"/>
    <w:rsid w:val="008271CC"/>
    <w:rsid w:val="0083011E"/>
    <w:rsid w:val="00830B52"/>
    <w:rsid w:val="00831992"/>
    <w:rsid w:val="008342F7"/>
    <w:rsid w:val="0083527D"/>
    <w:rsid w:val="00837371"/>
    <w:rsid w:val="00844300"/>
    <w:rsid w:val="0084518D"/>
    <w:rsid w:val="00845B3C"/>
    <w:rsid w:val="00846912"/>
    <w:rsid w:val="0084769B"/>
    <w:rsid w:val="0085142C"/>
    <w:rsid w:val="00853F53"/>
    <w:rsid w:val="0085798C"/>
    <w:rsid w:val="00860564"/>
    <w:rsid w:val="00864561"/>
    <w:rsid w:val="00873227"/>
    <w:rsid w:val="00885F45"/>
    <w:rsid w:val="00891622"/>
    <w:rsid w:val="00892C6A"/>
    <w:rsid w:val="00893685"/>
    <w:rsid w:val="00896E3C"/>
    <w:rsid w:val="008A028D"/>
    <w:rsid w:val="008B2921"/>
    <w:rsid w:val="008B2ED2"/>
    <w:rsid w:val="008B2EFF"/>
    <w:rsid w:val="008C0D4C"/>
    <w:rsid w:val="008C3C52"/>
    <w:rsid w:val="008C5852"/>
    <w:rsid w:val="008D0642"/>
    <w:rsid w:val="008D118B"/>
    <w:rsid w:val="008D2BCE"/>
    <w:rsid w:val="008D3787"/>
    <w:rsid w:val="008E137F"/>
    <w:rsid w:val="008E1808"/>
    <w:rsid w:val="008E4ECD"/>
    <w:rsid w:val="008E677D"/>
    <w:rsid w:val="008E7031"/>
    <w:rsid w:val="008F1465"/>
    <w:rsid w:val="008F27A8"/>
    <w:rsid w:val="008F3876"/>
    <w:rsid w:val="008F3BC8"/>
    <w:rsid w:val="00907F7E"/>
    <w:rsid w:val="0091068E"/>
    <w:rsid w:val="00910764"/>
    <w:rsid w:val="00910B7F"/>
    <w:rsid w:val="00915A66"/>
    <w:rsid w:val="00915B0C"/>
    <w:rsid w:val="00916823"/>
    <w:rsid w:val="00920404"/>
    <w:rsid w:val="009216F9"/>
    <w:rsid w:val="009270CF"/>
    <w:rsid w:val="009271EF"/>
    <w:rsid w:val="009310E6"/>
    <w:rsid w:val="00933C69"/>
    <w:rsid w:val="0093493C"/>
    <w:rsid w:val="00941210"/>
    <w:rsid w:val="009412F2"/>
    <w:rsid w:val="00941790"/>
    <w:rsid w:val="009429B6"/>
    <w:rsid w:val="00956D48"/>
    <w:rsid w:val="00961493"/>
    <w:rsid w:val="00964E3F"/>
    <w:rsid w:val="00965F53"/>
    <w:rsid w:val="00973455"/>
    <w:rsid w:val="00975906"/>
    <w:rsid w:val="00976311"/>
    <w:rsid w:val="00981545"/>
    <w:rsid w:val="00983280"/>
    <w:rsid w:val="009841BC"/>
    <w:rsid w:val="0098533E"/>
    <w:rsid w:val="00992240"/>
    <w:rsid w:val="009946BD"/>
    <w:rsid w:val="0099701B"/>
    <w:rsid w:val="009A25B2"/>
    <w:rsid w:val="009A29B6"/>
    <w:rsid w:val="009A4674"/>
    <w:rsid w:val="009A52DF"/>
    <w:rsid w:val="009A7D63"/>
    <w:rsid w:val="009B1324"/>
    <w:rsid w:val="009B3760"/>
    <w:rsid w:val="009C313D"/>
    <w:rsid w:val="009C6132"/>
    <w:rsid w:val="009D2E53"/>
    <w:rsid w:val="009D5FDF"/>
    <w:rsid w:val="009E03C7"/>
    <w:rsid w:val="009E4084"/>
    <w:rsid w:val="009E410A"/>
    <w:rsid w:val="009F179E"/>
    <w:rsid w:val="009F4AF4"/>
    <w:rsid w:val="009F7799"/>
    <w:rsid w:val="00A027F2"/>
    <w:rsid w:val="00A0536F"/>
    <w:rsid w:val="00A07C0A"/>
    <w:rsid w:val="00A11CD6"/>
    <w:rsid w:val="00A151C1"/>
    <w:rsid w:val="00A3055A"/>
    <w:rsid w:val="00A326A4"/>
    <w:rsid w:val="00A33C7A"/>
    <w:rsid w:val="00A345C6"/>
    <w:rsid w:val="00A3483C"/>
    <w:rsid w:val="00A36950"/>
    <w:rsid w:val="00A41E17"/>
    <w:rsid w:val="00A45F29"/>
    <w:rsid w:val="00A51DE9"/>
    <w:rsid w:val="00A52FCE"/>
    <w:rsid w:val="00A53720"/>
    <w:rsid w:val="00A5496B"/>
    <w:rsid w:val="00A55BE2"/>
    <w:rsid w:val="00A564E3"/>
    <w:rsid w:val="00A60042"/>
    <w:rsid w:val="00A60B23"/>
    <w:rsid w:val="00A62378"/>
    <w:rsid w:val="00A630B4"/>
    <w:rsid w:val="00A71033"/>
    <w:rsid w:val="00A71D6F"/>
    <w:rsid w:val="00A71FE8"/>
    <w:rsid w:val="00A7493F"/>
    <w:rsid w:val="00A765CF"/>
    <w:rsid w:val="00A81DF6"/>
    <w:rsid w:val="00A82B69"/>
    <w:rsid w:val="00A86303"/>
    <w:rsid w:val="00A93AED"/>
    <w:rsid w:val="00A95912"/>
    <w:rsid w:val="00A96165"/>
    <w:rsid w:val="00AA0BF5"/>
    <w:rsid w:val="00AA3B57"/>
    <w:rsid w:val="00AA555F"/>
    <w:rsid w:val="00AA5699"/>
    <w:rsid w:val="00AC6BFB"/>
    <w:rsid w:val="00AD222B"/>
    <w:rsid w:val="00AD3DC5"/>
    <w:rsid w:val="00AD4AA2"/>
    <w:rsid w:val="00AE0626"/>
    <w:rsid w:val="00AE074C"/>
    <w:rsid w:val="00AE0862"/>
    <w:rsid w:val="00AE4C32"/>
    <w:rsid w:val="00AE6FF6"/>
    <w:rsid w:val="00AF00C1"/>
    <w:rsid w:val="00AF06E1"/>
    <w:rsid w:val="00AF2854"/>
    <w:rsid w:val="00AF60CC"/>
    <w:rsid w:val="00B027B8"/>
    <w:rsid w:val="00B02BB6"/>
    <w:rsid w:val="00B03103"/>
    <w:rsid w:val="00B0577C"/>
    <w:rsid w:val="00B05C51"/>
    <w:rsid w:val="00B07B62"/>
    <w:rsid w:val="00B1569A"/>
    <w:rsid w:val="00B21657"/>
    <w:rsid w:val="00B22CD1"/>
    <w:rsid w:val="00B26E53"/>
    <w:rsid w:val="00B35617"/>
    <w:rsid w:val="00B358F1"/>
    <w:rsid w:val="00B3641F"/>
    <w:rsid w:val="00B4335C"/>
    <w:rsid w:val="00B62DCE"/>
    <w:rsid w:val="00B6618F"/>
    <w:rsid w:val="00B66FAB"/>
    <w:rsid w:val="00B70F9E"/>
    <w:rsid w:val="00B71A4A"/>
    <w:rsid w:val="00B74720"/>
    <w:rsid w:val="00B75530"/>
    <w:rsid w:val="00B81D8E"/>
    <w:rsid w:val="00B90859"/>
    <w:rsid w:val="00B91293"/>
    <w:rsid w:val="00B91A76"/>
    <w:rsid w:val="00B9280D"/>
    <w:rsid w:val="00B93884"/>
    <w:rsid w:val="00B94605"/>
    <w:rsid w:val="00B95055"/>
    <w:rsid w:val="00B97470"/>
    <w:rsid w:val="00B97D4C"/>
    <w:rsid w:val="00BA19A6"/>
    <w:rsid w:val="00BA29E1"/>
    <w:rsid w:val="00BA6DB2"/>
    <w:rsid w:val="00BB09F9"/>
    <w:rsid w:val="00BB1B3D"/>
    <w:rsid w:val="00BB27B9"/>
    <w:rsid w:val="00BB5632"/>
    <w:rsid w:val="00BC09CF"/>
    <w:rsid w:val="00BC4FFC"/>
    <w:rsid w:val="00BC6475"/>
    <w:rsid w:val="00BC6EE5"/>
    <w:rsid w:val="00BC73C8"/>
    <w:rsid w:val="00BD06EE"/>
    <w:rsid w:val="00BD2478"/>
    <w:rsid w:val="00BD71CB"/>
    <w:rsid w:val="00BD7AA3"/>
    <w:rsid w:val="00BE4AFC"/>
    <w:rsid w:val="00BE7A5C"/>
    <w:rsid w:val="00C0096F"/>
    <w:rsid w:val="00C00A3D"/>
    <w:rsid w:val="00C0366E"/>
    <w:rsid w:val="00C123F4"/>
    <w:rsid w:val="00C13E9B"/>
    <w:rsid w:val="00C2068F"/>
    <w:rsid w:val="00C23E15"/>
    <w:rsid w:val="00C24EC3"/>
    <w:rsid w:val="00C26468"/>
    <w:rsid w:val="00C26BB4"/>
    <w:rsid w:val="00C2721F"/>
    <w:rsid w:val="00C27608"/>
    <w:rsid w:val="00C31D0F"/>
    <w:rsid w:val="00C338B7"/>
    <w:rsid w:val="00C36EC8"/>
    <w:rsid w:val="00C41623"/>
    <w:rsid w:val="00C44609"/>
    <w:rsid w:val="00C44E46"/>
    <w:rsid w:val="00C51146"/>
    <w:rsid w:val="00C520BE"/>
    <w:rsid w:val="00C55371"/>
    <w:rsid w:val="00C55568"/>
    <w:rsid w:val="00C57C64"/>
    <w:rsid w:val="00C63DFE"/>
    <w:rsid w:val="00C732CF"/>
    <w:rsid w:val="00C73B26"/>
    <w:rsid w:val="00C75F6A"/>
    <w:rsid w:val="00C81CCB"/>
    <w:rsid w:val="00C91759"/>
    <w:rsid w:val="00C94481"/>
    <w:rsid w:val="00CA2FCA"/>
    <w:rsid w:val="00CA5316"/>
    <w:rsid w:val="00CA7E01"/>
    <w:rsid w:val="00CB6486"/>
    <w:rsid w:val="00CC58C5"/>
    <w:rsid w:val="00CD0C92"/>
    <w:rsid w:val="00CD0F1F"/>
    <w:rsid w:val="00CD35C7"/>
    <w:rsid w:val="00CE0C8D"/>
    <w:rsid w:val="00CE7143"/>
    <w:rsid w:val="00CE72E7"/>
    <w:rsid w:val="00CF1B1C"/>
    <w:rsid w:val="00CF2B9F"/>
    <w:rsid w:val="00CF55AE"/>
    <w:rsid w:val="00CF6391"/>
    <w:rsid w:val="00CF7DD7"/>
    <w:rsid w:val="00D017BF"/>
    <w:rsid w:val="00D06FAF"/>
    <w:rsid w:val="00D117D8"/>
    <w:rsid w:val="00D1204B"/>
    <w:rsid w:val="00D1425E"/>
    <w:rsid w:val="00D20B44"/>
    <w:rsid w:val="00D21FD3"/>
    <w:rsid w:val="00D4026D"/>
    <w:rsid w:val="00D40D15"/>
    <w:rsid w:val="00D42086"/>
    <w:rsid w:val="00D4337E"/>
    <w:rsid w:val="00D443AA"/>
    <w:rsid w:val="00D45EC7"/>
    <w:rsid w:val="00D51460"/>
    <w:rsid w:val="00D514DC"/>
    <w:rsid w:val="00D55F80"/>
    <w:rsid w:val="00D56181"/>
    <w:rsid w:val="00D62B1E"/>
    <w:rsid w:val="00D63582"/>
    <w:rsid w:val="00D63DE6"/>
    <w:rsid w:val="00D64027"/>
    <w:rsid w:val="00D6566C"/>
    <w:rsid w:val="00D71B6E"/>
    <w:rsid w:val="00D753C9"/>
    <w:rsid w:val="00D75533"/>
    <w:rsid w:val="00D77033"/>
    <w:rsid w:val="00D77644"/>
    <w:rsid w:val="00D84C95"/>
    <w:rsid w:val="00D9076C"/>
    <w:rsid w:val="00D969B1"/>
    <w:rsid w:val="00DA1928"/>
    <w:rsid w:val="00DA1AE8"/>
    <w:rsid w:val="00DA3B23"/>
    <w:rsid w:val="00DB04EC"/>
    <w:rsid w:val="00DB53D9"/>
    <w:rsid w:val="00DB7D9B"/>
    <w:rsid w:val="00DC0281"/>
    <w:rsid w:val="00DC0856"/>
    <w:rsid w:val="00DC3E26"/>
    <w:rsid w:val="00DC4614"/>
    <w:rsid w:val="00DC5F93"/>
    <w:rsid w:val="00DC7BF9"/>
    <w:rsid w:val="00DE1249"/>
    <w:rsid w:val="00DE6C9E"/>
    <w:rsid w:val="00DE72BA"/>
    <w:rsid w:val="00E00C2A"/>
    <w:rsid w:val="00E02AE8"/>
    <w:rsid w:val="00E04DFE"/>
    <w:rsid w:val="00E10EE1"/>
    <w:rsid w:val="00E15988"/>
    <w:rsid w:val="00E17F97"/>
    <w:rsid w:val="00E236D8"/>
    <w:rsid w:val="00E2406A"/>
    <w:rsid w:val="00E30658"/>
    <w:rsid w:val="00E3686D"/>
    <w:rsid w:val="00E37C86"/>
    <w:rsid w:val="00E5044B"/>
    <w:rsid w:val="00E504D3"/>
    <w:rsid w:val="00E516C2"/>
    <w:rsid w:val="00E527C4"/>
    <w:rsid w:val="00E61972"/>
    <w:rsid w:val="00E7731C"/>
    <w:rsid w:val="00E77656"/>
    <w:rsid w:val="00E820C4"/>
    <w:rsid w:val="00E9039A"/>
    <w:rsid w:val="00E90761"/>
    <w:rsid w:val="00E93E22"/>
    <w:rsid w:val="00E97F59"/>
    <w:rsid w:val="00EA12FA"/>
    <w:rsid w:val="00EA2B15"/>
    <w:rsid w:val="00EA6136"/>
    <w:rsid w:val="00EB078C"/>
    <w:rsid w:val="00EB1B4B"/>
    <w:rsid w:val="00EB1C4A"/>
    <w:rsid w:val="00EB6FF2"/>
    <w:rsid w:val="00EC5E67"/>
    <w:rsid w:val="00EC7D9E"/>
    <w:rsid w:val="00ED0F7D"/>
    <w:rsid w:val="00ED3B63"/>
    <w:rsid w:val="00EE1E51"/>
    <w:rsid w:val="00EE4931"/>
    <w:rsid w:val="00EE778B"/>
    <w:rsid w:val="00EF46AA"/>
    <w:rsid w:val="00EF7478"/>
    <w:rsid w:val="00F10E18"/>
    <w:rsid w:val="00F11D13"/>
    <w:rsid w:val="00F12268"/>
    <w:rsid w:val="00F1507E"/>
    <w:rsid w:val="00F15E1C"/>
    <w:rsid w:val="00F2110A"/>
    <w:rsid w:val="00F22C3F"/>
    <w:rsid w:val="00F30818"/>
    <w:rsid w:val="00F30B7D"/>
    <w:rsid w:val="00F34D0A"/>
    <w:rsid w:val="00F40F28"/>
    <w:rsid w:val="00F42457"/>
    <w:rsid w:val="00F44753"/>
    <w:rsid w:val="00F52695"/>
    <w:rsid w:val="00F553B8"/>
    <w:rsid w:val="00F56438"/>
    <w:rsid w:val="00F7033A"/>
    <w:rsid w:val="00F730FB"/>
    <w:rsid w:val="00F750C4"/>
    <w:rsid w:val="00F76E7C"/>
    <w:rsid w:val="00F77C39"/>
    <w:rsid w:val="00F80A35"/>
    <w:rsid w:val="00F81E34"/>
    <w:rsid w:val="00F90934"/>
    <w:rsid w:val="00F936C8"/>
    <w:rsid w:val="00F93F0A"/>
    <w:rsid w:val="00F947D5"/>
    <w:rsid w:val="00F94966"/>
    <w:rsid w:val="00F96287"/>
    <w:rsid w:val="00F96C4C"/>
    <w:rsid w:val="00FA15FE"/>
    <w:rsid w:val="00FA56DB"/>
    <w:rsid w:val="00FA6DCF"/>
    <w:rsid w:val="00FA74FA"/>
    <w:rsid w:val="00FB17A6"/>
    <w:rsid w:val="00FB51AD"/>
    <w:rsid w:val="00FB79E7"/>
    <w:rsid w:val="00FC469F"/>
    <w:rsid w:val="00FC4D2C"/>
    <w:rsid w:val="00FD2A76"/>
    <w:rsid w:val="00FE3ADC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BA3090C"/>
  <w15:docId w15:val="{789D34D7-64FA-4852-A674-976A0794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076C6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link w:val="berschrift1Zchn"/>
    <w:qFormat/>
    <w:rsid w:val="001E1363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1E1363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1E1363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550444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550444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AD19DE"/>
    <w:pPr>
      <w:numPr>
        <w:numId w:val="2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801FA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styleId="Verzeichnis1">
    <w:name w:val="toc 1"/>
    <w:basedOn w:val="Standard"/>
    <w:next w:val="Standard"/>
    <w:autoRedefine/>
    <w:rsid w:val="00907430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5D6855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2D7577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550444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184CA1"/>
    <w:pPr>
      <w:tabs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550444"/>
    <w:rPr>
      <w:vertAlign w:val="superscript"/>
    </w:rPr>
  </w:style>
  <w:style w:type="numbering" w:customStyle="1" w:styleId="Nummerierung1">
    <w:name w:val="Nummerierung 1"/>
    <w:rsid w:val="007568CD"/>
    <w:pPr>
      <w:numPr>
        <w:numId w:val="3"/>
      </w:numPr>
    </w:pPr>
  </w:style>
  <w:style w:type="paragraph" w:customStyle="1" w:styleId="BetreffAntrag">
    <w:name w:val="Betreff Antrag"/>
    <w:basedOn w:val="Standard"/>
    <w:link w:val="BetreffAntragChar"/>
    <w:rsid w:val="00A14D60"/>
    <w:pPr>
      <w:spacing w:line="220" w:lineRule="atLeast"/>
    </w:pPr>
    <w:rPr>
      <w:sz w:val="16"/>
    </w:rPr>
  </w:style>
  <w:style w:type="paragraph" w:customStyle="1" w:styleId="Nummerierung2">
    <w:name w:val="Nummerierung 2"/>
    <w:basedOn w:val="Standard"/>
    <w:rsid w:val="001C44B1"/>
    <w:pPr>
      <w:numPr>
        <w:numId w:val="4"/>
      </w:numPr>
    </w:pPr>
  </w:style>
  <w:style w:type="paragraph" w:customStyle="1" w:styleId="Nummerierung3">
    <w:name w:val="Nummerierung 3"/>
    <w:basedOn w:val="Standard"/>
    <w:rsid w:val="009E2E9C"/>
    <w:pPr>
      <w:numPr>
        <w:numId w:val="5"/>
      </w:numPr>
    </w:pPr>
  </w:style>
  <w:style w:type="table" w:styleId="Tabellenraster">
    <w:name w:val="Table Grid"/>
    <w:basedOn w:val="NormaleTabelle"/>
    <w:rsid w:val="00961250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13B34"/>
  </w:style>
  <w:style w:type="character" w:styleId="Funotenzeichen">
    <w:name w:val="footnote reference"/>
    <w:semiHidden/>
    <w:rsid w:val="00113B34"/>
    <w:rPr>
      <w:vertAlign w:val="superscript"/>
    </w:rPr>
  </w:style>
  <w:style w:type="paragraph" w:styleId="Endnotentext">
    <w:name w:val="endnote text"/>
    <w:basedOn w:val="Standard"/>
    <w:semiHidden/>
    <w:rsid w:val="00A6264E"/>
  </w:style>
  <w:style w:type="character" w:styleId="Endnotenzeichen">
    <w:name w:val="endnote reference"/>
    <w:semiHidden/>
    <w:rsid w:val="00113B34"/>
    <w:rPr>
      <w:vertAlign w:val="superscript"/>
    </w:rPr>
  </w:style>
  <w:style w:type="paragraph" w:styleId="Titel">
    <w:name w:val="Title"/>
    <w:basedOn w:val="Standard"/>
    <w:next w:val="Standard"/>
    <w:link w:val="TitelZchn"/>
    <w:rsid w:val="008F1B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F1BEE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8F1BEE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rsid w:val="008F1BE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rsid w:val="008F1BEE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8F1BEE"/>
    <w:rPr>
      <w:i/>
      <w:iCs/>
      <w:color w:val="808080"/>
    </w:rPr>
  </w:style>
  <w:style w:type="character" w:styleId="Hervorhebung">
    <w:name w:val="Emphasis"/>
    <w:semiHidden/>
    <w:rsid w:val="008F1BEE"/>
    <w:rPr>
      <w:i/>
      <w:iCs/>
    </w:rPr>
  </w:style>
  <w:style w:type="character" w:styleId="IntensiveHervorhebung">
    <w:name w:val="Intense Emphasis"/>
    <w:uiPriority w:val="21"/>
    <w:semiHidden/>
    <w:rsid w:val="008F1BEE"/>
    <w:rPr>
      <w:b/>
      <w:bCs/>
      <w:i/>
      <w:iCs/>
      <w:color w:val="4F81BD"/>
    </w:rPr>
  </w:style>
  <w:style w:type="character" w:styleId="Fett">
    <w:name w:val="Strong"/>
    <w:semiHidden/>
    <w:rsid w:val="008F1BEE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8F1BEE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1BEE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8F1B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8F1BEE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8F1BEE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8F1BEE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8F1BEE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8F1BEE"/>
    <w:pPr>
      <w:ind w:left="708"/>
    </w:pPr>
  </w:style>
  <w:style w:type="character" w:customStyle="1" w:styleId="BetreffAntragChar">
    <w:name w:val="Betreff Antrag Char"/>
    <w:link w:val="BetreffAntrag"/>
    <w:rPr>
      <w:rFonts w:ascii="Arial" w:hAnsi="Arial"/>
      <w:spacing w:val="6"/>
      <w:sz w:val="16"/>
    </w:rPr>
  </w:style>
  <w:style w:type="table" w:customStyle="1" w:styleId="Tabellenraster1">
    <w:name w:val="Tabellenraster1"/>
    <w:basedOn w:val="NormaleTabelle"/>
    <w:next w:val="Tabellenraster"/>
    <w:uiPriority w:val="59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Hyperlink">
    <w:name w:val="Hyperlink"/>
    <w:rPr>
      <w:rFonts w:ascii="Arial" w:hAnsi="Arial"/>
      <w:color w:val="0000FF"/>
      <w:sz w:val="20"/>
      <w:u w:val="single"/>
    </w:rPr>
  </w:style>
  <w:style w:type="paragraph" w:customStyle="1" w:styleId="StandardFett0">
    <w:name w:val="Standard Fett"/>
    <w:basedOn w:val="Standard"/>
    <w:next w:val="Standard"/>
    <w:rPr>
      <w:b/>
    </w:rPr>
  </w:style>
  <w:style w:type="character" w:styleId="Kommentarzeichen">
    <w:name w:val="annotation reference"/>
    <w:basedOn w:val="Absatz-Standardschriftart"/>
    <w:rsid w:val="00604C5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04C56"/>
  </w:style>
  <w:style w:type="character" w:customStyle="1" w:styleId="KommentartextZchn">
    <w:name w:val="Kommentartext Zchn"/>
    <w:basedOn w:val="Absatz-Standardschriftart"/>
    <w:link w:val="Kommentartext"/>
    <w:rsid w:val="00604C56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rsid w:val="00604C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04C56"/>
    <w:rPr>
      <w:rFonts w:ascii="Arial" w:hAnsi="Arial"/>
      <w:b/>
      <w:bCs/>
      <w:spacing w:val="6"/>
    </w:rPr>
  </w:style>
  <w:style w:type="character" w:customStyle="1" w:styleId="berschrift1Zchn">
    <w:name w:val="Überschrift 1 Zchn"/>
    <w:basedOn w:val="Absatz-Standardschriftart"/>
    <w:link w:val="berschrift1"/>
    <w:rsid w:val="00C55568"/>
    <w:rPr>
      <w:rFonts w:ascii="Arial" w:hAnsi="Arial" w:cs="Arial"/>
      <w:b/>
      <w:bCs/>
      <w:spacing w:val="6"/>
    </w:rPr>
  </w:style>
  <w:style w:type="character" w:customStyle="1" w:styleId="d-none">
    <w:name w:val="d-none"/>
    <w:basedOn w:val="Absatz-Standardschriftart"/>
    <w:rsid w:val="00C55568"/>
  </w:style>
  <w:style w:type="table" w:styleId="TabellemithellemGitternetz">
    <w:name w:val="Grid Table Light"/>
    <w:basedOn w:val="NormaleTabelle"/>
    <w:uiPriority w:val="40"/>
    <w:rsid w:val="00934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xtcontent">
    <w:name w:val="text_content"/>
    <w:basedOn w:val="Absatz-Standardschriftart"/>
    <w:rsid w:val="00034523"/>
  </w:style>
  <w:style w:type="paragraph" w:styleId="berarbeitung">
    <w:name w:val="Revision"/>
    <w:hidden/>
    <w:uiPriority w:val="99"/>
    <w:semiHidden/>
    <w:rsid w:val="00EE778B"/>
    <w:rPr>
      <w:rFonts w:ascii="Arial" w:hAnsi="Arial"/>
      <w:spacing w:val="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2B4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555B7E"/>
    <w:rPr>
      <w:color w:val="954F72" w:themeColor="followedHyperlink"/>
      <w:u w:val="single"/>
    </w:rPr>
  </w:style>
  <w:style w:type="paragraph" w:customStyle="1" w:styleId="LauftextBlocksatz">
    <w:name w:val="Lauftext Blocksatz"/>
    <w:basedOn w:val="Standard"/>
    <w:qFormat/>
    <w:rsid w:val="00B07B62"/>
    <w:pPr>
      <w:adjustRightInd w:val="0"/>
      <w:snapToGrid w:val="0"/>
      <w:spacing w:line="260" w:lineRule="atLeast"/>
    </w:pPr>
    <w:rPr>
      <w:spacing w:val="0"/>
      <w:szCs w:val="24"/>
    </w:rPr>
  </w:style>
  <w:style w:type="character" w:customStyle="1" w:styleId="markedcontent">
    <w:name w:val="markedcontent"/>
    <w:basedOn w:val="Absatz-Standardschriftart"/>
    <w:rsid w:val="004D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D1A11-2C4A-4EE2-9665-931C6B317A48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60FBEC6F-3F3A-4FAB-B83C-04576FE0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3470</Words>
  <Characters>21863</Characters>
  <Application>Microsoft Office Word</Application>
  <DocSecurity>0</DocSecurity>
  <Lines>182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Hauser</dc:creator>
  <cp:lastModifiedBy>Salomé Arnold</cp:lastModifiedBy>
  <cp:revision>165</cp:revision>
  <cp:lastPrinted>2021-04-27T09:39:00Z</cp:lastPrinted>
  <dcterms:created xsi:type="dcterms:W3CDTF">2023-06-30T11:34:00Z</dcterms:created>
  <dcterms:modified xsi:type="dcterms:W3CDTF">2024-11-22T07:50:00Z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tcg_otc_009">
    <vt:lpwstr/>
  </property>
  <property fmtid="{D5CDD505-2E9C-101B-9397-08002B2CF9AE}" pid="70" name="tcg_macroaftertbsupdate">
    <vt:lpwstr>modDocuments.UpdateTBS</vt:lpwstr>
  </property>
  <property fmtid="{D5CDD505-2E9C-101B-9397-08002B2CF9AE}" pid="71" name="tcg_macroprotect">
    <vt:lpwstr>modDocuments.DocumentProtect</vt:lpwstr>
  </property>
  <property fmtid="{D5CDD505-2E9C-101B-9397-08002B2CF9AE}" pid="72" name="tcg_macrounprotect">
    <vt:lpwstr>modDocuments.DocumentUnprotect</vt:lpwstr>
  </property>
  <property fmtid="{D5CDD505-2E9C-101B-9397-08002B2CF9AE}" pid="73" name="direktion_sourceid">
    <vt:lpwstr>23660abc-47da-48c7-b09d-a9771d4e86de</vt:lpwstr>
  </property>
  <property fmtid="{D5CDD505-2E9C-101B-9397-08002B2CF9AE}" pid="74" name="direktion_kennung">
    <vt:lpwstr>DI</vt:lpwstr>
  </property>
  <property fmtid="{D5CDD505-2E9C-101B-9397-08002B2CF9AE}" pid="75" name="direktion_kurzzeichen">
    <vt:lpwstr>DI</vt:lpwstr>
  </property>
  <property fmtid="{D5CDD505-2E9C-101B-9397-08002B2CF9AE}" pid="76" name="direktion_direktion">
    <vt:lpwstr>Direktion des Innern</vt:lpwstr>
  </property>
  <property fmtid="{D5CDD505-2E9C-101B-9397-08002B2CF9AE}" pid="77" name="amt_sourceid">
    <vt:lpwstr/>
  </property>
  <property fmtid="{D5CDD505-2E9C-101B-9397-08002B2CF9AE}" pid="78" name="amt_direktionid">
    <vt:lpwstr/>
  </property>
  <property fmtid="{D5CDD505-2E9C-101B-9397-08002B2CF9AE}" pid="79" name="amt_amt">
    <vt:lpwstr/>
  </property>
  <property fmtid="{D5CDD505-2E9C-101B-9397-08002B2CF9AE}" pid="80" name="amt_description">
    <vt:lpwstr/>
  </property>
  <property fmtid="{D5CDD505-2E9C-101B-9397-08002B2CF9AE}" pid="81" name="abteilung_description">
    <vt:lpwstr/>
  </property>
  <property fmtid="{D5CDD505-2E9C-101B-9397-08002B2CF9AE}" pid="82" name="abteilung_sourceid">
    <vt:lpwstr/>
  </property>
  <property fmtid="{D5CDD505-2E9C-101B-9397-08002B2CF9AE}" pid="83" name="abteilung_amtid">
    <vt:lpwstr/>
  </property>
  <property fmtid="{D5CDD505-2E9C-101B-9397-08002B2CF9AE}" pid="84" name="abteilung_bezeichnungimgruss">
    <vt:lpwstr/>
  </property>
  <property fmtid="{D5CDD505-2E9C-101B-9397-08002B2CF9AE}" pid="85" name="abteilung_adresszeile1">
    <vt:lpwstr/>
  </property>
  <property fmtid="{D5CDD505-2E9C-101B-9397-08002B2CF9AE}" pid="86" name="abteilung_couvert">
    <vt:lpwstr/>
  </property>
  <property fmtid="{D5CDD505-2E9C-101B-9397-08002B2CF9AE}" pid="87" name="abteilung_adresszeile2">
    <vt:lpwstr/>
  </property>
  <property fmtid="{D5CDD505-2E9C-101B-9397-08002B2CF9AE}" pid="88" name="abteilung_dienststelle">
    <vt:lpwstr/>
  </property>
  <property fmtid="{D5CDD505-2E9C-101B-9397-08002B2CF9AE}" pid="89" name="abteilung_dienststellezupo">
    <vt:lpwstr/>
  </property>
  <property fmtid="{D5CDD505-2E9C-101B-9397-08002B2CF9AE}" pid="90" name="abteilung_postfach">
    <vt:lpwstr/>
  </property>
  <property fmtid="{D5CDD505-2E9C-101B-9397-08002B2CF9AE}" pid="91" name="abteilung_fachbereich">
    <vt:lpwstr/>
  </property>
  <property fmtid="{D5CDD505-2E9C-101B-9397-08002B2CF9AE}" pid="92" name="abteilung_plzpostfach">
    <vt:lpwstr/>
  </property>
  <property fmtid="{D5CDD505-2E9C-101B-9397-08002B2CF9AE}" pid="93" name="abteilung_abteilungzupo">
    <vt:lpwstr/>
  </property>
  <property fmtid="{D5CDD505-2E9C-101B-9397-08002B2CF9AE}" pid="94" name="abteilung_plz">
    <vt:lpwstr/>
  </property>
  <property fmtid="{D5CDD505-2E9C-101B-9397-08002B2CF9AE}" pid="95" name="abteilung_ort">
    <vt:lpwstr/>
  </property>
  <property fmtid="{D5CDD505-2E9C-101B-9397-08002B2CF9AE}" pid="96" name="abteilung_telefon">
    <vt:lpwstr/>
  </property>
  <property fmtid="{D5CDD505-2E9C-101B-9397-08002B2CF9AE}" pid="97" name="abteilung_telefax">
    <vt:lpwstr/>
  </property>
  <property fmtid="{D5CDD505-2E9C-101B-9397-08002B2CF9AE}" pid="98" name="abteilung_email">
    <vt:lpwstr/>
  </property>
  <property fmtid="{D5CDD505-2E9C-101B-9397-08002B2CF9AE}" pid="99" name="abteilung_internet">
    <vt:lpwstr/>
  </property>
  <property fmtid="{D5CDD505-2E9C-101B-9397-08002B2CF9AE}" pid="100" name="mitarbeiter_ersteller_sourceid">
    <vt:lpwstr>f1efabc5-4a86-e44a-995c-f1efabc54a86</vt:lpwstr>
  </property>
  <property fmtid="{D5CDD505-2E9C-101B-9397-08002B2CF9AE}" pid="101" name="mitarbeiter_ersteller_dienstgrad">
    <vt:lpwstr/>
  </property>
  <property fmtid="{D5CDD505-2E9C-101B-9397-08002B2CF9AE}" pid="102" name="mitarbeiter_ersteller_email">
    <vt:lpwstr>thomas.hauser@zg.ch</vt:lpwstr>
  </property>
  <property fmtid="{D5CDD505-2E9C-101B-9397-08002B2CF9AE}" pid="103" name="mitarbeiter_ersteller_funktion">
    <vt:lpwstr>Fachverantw.Sozialhilfe</vt:lpwstr>
  </property>
  <property fmtid="{D5CDD505-2E9C-101B-9397-08002B2CF9AE}" pid="104" name="mitarbeiter_ersteller_funktion_user">
    <vt:lpwstr/>
  </property>
  <property fmtid="{D5CDD505-2E9C-101B-9397-08002B2CF9AE}" pid="105" name="mitarbeiter_ersteller_kurzzeichen">
    <vt:lpwstr>HAHO</vt:lpwstr>
  </property>
  <property fmtid="{D5CDD505-2E9C-101B-9397-08002B2CF9AE}" pid="106" name="mitarbeiter_ersteller_kurzzeichen_user">
    <vt:lpwstr/>
  </property>
  <property fmtid="{D5CDD505-2E9C-101B-9397-08002B2CF9AE}" pid="107" name="mitarbeiter_ersteller_name">
    <vt:lpwstr>Hauser</vt:lpwstr>
  </property>
  <property fmtid="{D5CDD505-2E9C-101B-9397-08002B2CF9AE}" pid="108" name="mitarbeiter_ersteller_personalnummer">
    <vt:lpwstr>207845</vt:lpwstr>
  </property>
  <property fmtid="{D5CDD505-2E9C-101B-9397-08002B2CF9AE}" pid="109" name="mitarbeiter_ersteller_telefax">
    <vt:lpwstr/>
  </property>
  <property fmtid="{D5CDD505-2E9C-101B-9397-08002B2CF9AE}" pid="110" name="mitarbeiter_ersteller_telefon">
    <vt:lpwstr>+41 41 728 39 20</vt:lpwstr>
  </property>
  <property fmtid="{D5CDD505-2E9C-101B-9397-08002B2CF9AE}" pid="111" name="mitarbeiter_ersteller_titel">
    <vt:lpwstr/>
  </property>
  <property fmtid="{D5CDD505-2E9C-101B-9397-08002B2CF9AE}" pid="112" name="mitarbeiter_ersteller_vorname">
    <vt:lpwstr>Thomas</vt:lpwstr>
  </property>
  <property fmtid="{D5CDD505-2E9C-101B-9397-08002B2CF9AE}" pid="113" name="mitarbeiter_unterschrift_links_sourceid">
    <vt:lpwstr/>
  </property>
  <property fmtid="{D5CDD505-2E9C-101B-9397-08002B2CF9AE}" pid="114" name="mitarbeiter_unterschrift_links_dienstgrad">
    <vt:lpwstr/>
  </property>
  <property fmtid="{D5CDD505-2E9C-101B-9397-08002B2CF9AE}" pid="115" name="mitarbeiter_unterschrift_links_email">
    <vt:lpwstr/>
  </property>
  <property fmtid="{D5CDD505-2E9C-101B-9397-08002B2CF9AE}" pid="116" name="mitarbeiter_unterschrift_links_funktion">
    <vt:lpwstr/>
  </property>
  <property fmtid="{D5CDD505-2E9C-101B-9397-08002B2CF9AE}" pid="117" name="mitarbeiter_unterschrift_links_funktion_user">
    <vt:lpwstr/>
  </property>
  <property fmtid="{D5CDD505-2E9C-101B-9397-08002B2CF9AE}" pid="118" name="mitarbeiter_unterschrift_links_kurzzeichen">
    <vt:lpwstr/>
  </property>
  <property fmtid="{D5CDD505-2E9C-101B-9397-08002B2CF9AE}" pid="119" name="mitarbeiter_unterschrift_links_kurzzeichen_user">
    <vt:lpwstr/>
  </property>
  <property fmtid="{D5CDD505-2E9C-101B-9397-08002B2CF9AE}" pid="120" name="mitarbeiter_unterschrift_links_name">
    <vt:lpwstr/>
  </property>
  <property fmtid="{D5CDD505-2E9C-101B-9397-08002B2CF9AE}" pid="121" name="mitarbeiter_unterschrift_links_personalnummer">
    <vt:lpwstr/>
  </property>
  <property fmtid="{D5CDD505-2E9C-101B-9397-08002B2CF9AE}" pid="122" name="mitarbeiter_unterschrift_links_telefax">
    <vt:lpwstr/>
  </property>
  <property fmtid="{D5CDD505-2E9C-101B-9397-08002B2CF9AE}" pid="123" name="mitarbeiter_unterschrift_links_telefon">
    <vt:lpwstr/>
  </property>
  <property fmtid="{D5CDD505-2E9C-101B-9397-08002B2CF9AE}" pid="124" name="mitarbeiter_unterschrift_links_titel">
    <vt:lpwstr/>
  </property>
  <property fmtid="{D5CDD505-2E9C-101B-9397-08002B2CF9AE}" pid="125" name="mitarbeiter_unterschrift_links_vorname">
    <vt:lpwstr/>
  </property>
  <property fmtid="{D5CDD505-2E9C-101B-9397-08002B2CF9AE}" pid="126" name="mitarbeiter_unterschrift_rechts_sourceid">
    <vt:lpwstr/>
  </property>
  <property fmtid="{D5CDD505-2E9C-101B-9397-08002B2CF9AE}" pid="127" name="mitarbeiter_unterschrift_rechts_dienstgrad">
    <vt:lpwstr/>
  </property>
  <property fmtid="{D5CDD505-2E9C-101B-9397-08002B2CF9AE}" pid="128" name="mitarbeiter_unterschrift_rechts_email">
    <vt:lpwstr/>
  </property>
  <property fmtid="{D5CDD505-2E9C-101B-9397-08002B2CF9AE}" pid="129" name="mitarbeiter_unterschrift_rechts_funktion">
    <vt:lpwstr/>
  </property>
  <property fmtid="{D5CDD505-2E9C-101B-9397-08002B2CF9AE}" pid="130" name="mitarbeiter_unterschrift_rechts_funktion_user">
    <vt:lpwstr/>
  </property>
  <property fmtid="{D5CDD505-2E9C-101B-9397-08002B2CF9AE}" pid="131" name="mitarbeiter_unterschrift_rechts_kurzzeichen">
    <vt:lpwstr/>
  </property>
  <property fmtid="{D5CDD505-2E9C-101B-9397-08002B2CF9AE}" pid="132" name="mitarbeiter_unterschrift_rechts_kurzzeichen_user">
    <vt:lpwstr/>
  </property>
  <property fmtid="{D5CDD505-2E9C-101B-9397-08002B2CF9AE}" pid="133" name="mitarbeiter_unterschrift_rechts_name">
    <vt:lpwstr/>
  </property>
  <property fmtid="{D5CDD505-2E9C-101B-9397-08002B2CF9AE}" pid="134" name="mitarbeiter_unterschrift_rechts_personalnummer">
    <vt:lpwstr/>
  </property>
  <property fmtid="{D5CDD505-2E9C-101B-9397-08002B2CF9AE}" pid="135" name="mitarbeiter_unterschrift_rechts_telefax">
    <vt:lpwstr/>
  </property>
  <property fmtid="{D5CDD505-2E9C-101B-9397-08002B2CF9AE}" pid="136" name="mitarbeiter_unterschrift_rechts_telefon">
    <vt:lpwstr/>
  </property>
  <property fmtid="{D5CDD505-2E9C-101B-9397-08002B2CF9AE}" pid="137" name="mitarbeiter_unterschrift_rechts_titel">
    <vt:lpwstr/>
  </property>
  <property fmtid="{D5CDD505-2E9C-101B-9397-08002B2CF9AE}" pid="138" name="mitarbeiter_unterschrift_rechts_vorname">
    <vt:lpwstr/>
  </property>
  <property fmtid="{D5CDD505-2E9C-101B-9397-08002B2CF9AE}" pid="139" name="templateid">
    <vt:lpwstr>c0d05f61-f09b-4e02-a4fb-a8bd9c7d0362</vt:lpwstr>
  </property>
  <property fmtid="{D5CDD505-2E9C-101B-9397-08002B2CF9AE}" pid="140" name="templateexternalid">
    <vt:lpwstr>8c42eff6-1365-4d86-ad08-a979274be7a3</vt:lpwstr>
  </property>
  <property fmtid="{D5CDD505-2E9C-101B-9397-08002B2CF9AE}" pid="141" name="languagekey">
    <vt:lpwstr>DE</vt:lpwstr>
  </property>
  <property fmtid="{D5CDD505-2E9C-101B-9397-08002B2CF9AE}" pid="142" name="taskpaneguid">
    <vt:lpwstr>8e65b598-9db6-45e8-bfdb-53b772f16cef</vt:lpwstr>
  </property>
  <property fmtid="{D5CDD505-2E9C-101B-9397-08002B2CF9AE}" pid="143" name="taskpaneenablemanually">
    <vt:lpwstr>Manually</vt:lpwstr>
  </property>
  <property fmtid="{D5CDD505-2E9C-101B-9397-08002B2CF9AE}" pid="144" name="templatename">
    <vt:lpwstr>RR Antrag an den Regierungsrat</vt:lpwstr>
  </property>
  <property fmtid="{D5CDD505-2E9C-101B-9397-08002B2CF9AE}" pid="145" name="docugatedocumenthasdatastore">
    <vt:lpwstr>True</vt:lpwstr>
  </property>
  <property fmtid="{D5CDD505-2E9C-101B-9397-08002B2CF9AE}" pid="146" name="templatedisplayname">
    <vt:lpwstr>RR Antrag an den Regierungsrat</vt:lpwstr>
  </property>
  <property fmtid="{D5CDD505-2E9C-101B-9397-08002B2CF9AE}" pid="147" name="erste seite">
    <vt:lpwstr>Logo</vt:lpwstr>
  </property>
  <property fmtid="{D5CDD505-2E9C-101B-9397-08002B2CF9AE}" pid="148" name="metadata_formularnummer">
    <vt:lpwstr/>
  </property>
  <property fmtid="{D5CDD505-2E9C-101B-9397-08002B2CF9AE}" pid="149" name="dglogoein">
    <vt:lpwstr>True</vt:lpwstr>
  </property>
  <property fmtid="{D5CDD505-2E9C-101B-9397-08002B2CF9AE}" pid="150" name="wplogofolgeseite">
    <vt:lpwstr>Neutral</vt:lpwstr>
  </property>
  <property fmtid="{D5CDD505-2E9C-101B-9397-08002B2CF9AE}" pid="151" name="bkmod_000">
    <vt:lpwstr>98cb67f3-e193-4975-811e-d2e8cc51206e</vt:lpwstr>
  </property>
  <property fmtid="{D5CDD505-2E9C-101B-9397-08002B2CF9AE}" pid="152" name="bkmod_001">
    <vt:lpwstr>aaeadf0c-2d0f-4ce0-858f-f5164ff7dac9</vt:lpwstr>
  </property>
  <property fmtid="{D5CDD505-2E9C-101B-9397-08002B2CF9AE}" pid="153" name="bkmod_002">
    <vt:lpwstr>04155dad-62be-45c9-8d04-543184039b20</vt:lpwstr>
  </property>
  <property fmtid="{D5CDD505-2E9C-101B-9397-08002B2CF9AE}" pid="154" name="bkmod_003">
    <vt:lpwstr>1360eed8-4520-4a15-af02-bbad8461e0fa</vt:lpwstr>
  </property>
  <property fmtid="{D5CDD505-2E9C-101B-9397-08002B2CF9AE}" pid="155" name="bkmod_004">
    <vt:lpwstr>0011a6fb-beb7-4e61-9fd9-c6e8b8ae1f04</vt:lpwstr>
  </property>
  <property fmtid="{D5CDD505-2E9C-101B-9397-08002B2CF9AE}" pid="156" name="bkmod_005">
    <vt:lpwstr>478766f6-71b5-4df3-931b-da74b4b2a5cb</vt:lpwstr>
  </property>
  <property fmtid="{D5CDD505-2E9C-101B-9397-08002B2CF9AE}" pid="157" name="bkmod_006">
    <vt:lpwstr>04155dad-62be-45c9-8d04-543184039b20</vt:lpwstr>
  </property>
  <property fmtid="{D5CDD505-2E9C-101B-9397-08002B2CF9AE}" pid="158" name="bkmod_007">
    <vt:lpwstr>54808680-1d9c-483b-a8fc-692b821cd82d</vt:lpwstr>
  </property>
  <property fmtid="{D5CDD505-2E9C-101B-9397-08002B2CF9AE}" pid="159" name="bkmod_008">
    <vt:lpwstr>24342b4f-849f-4b91-9a0e-4a853ddd77be</vt:lpwstr>
  </property>
  <property fmtid="{D5CDD505-2E9C-101B-9397-08002B2CF9AE}" pid="160" name="bkmod_009">
    <vt:lpwstr>f5655a70-a7af-4e59-848b-0b1e45dfff4d</vt:lpwstr>
  </property>
  <property fmtid="{D5CDD505-2E9C-101B-9397-08002B2CF9AE}" pid="161" name="tcg_mtc_000">
    <vt:lpwstr>98cb67f3-e193-4975-811e-d2e8cc51206e</vt:lpwstr>
  </property>
  <property fmtid="{D5CDD505-2E9C-101B-9397-08002B2CF9AE}" pid="162" name="tcg_mtc_001">
    <vt:lpwstr>aaeadf0c-2d0f-4ce0-858f-f5164ff7dac9</vt:lpwstr>
  </property>
  <property fmtid="{D5CDD505-2E9C-101B-9397-08002B2CF9AE}" pid="163" name="tcg_mtc_002">
    <vt:lpwstr>04155dad-62be-45c9-8d04-543184039b20</vt:lpwstr>
  </property>
  <property fmtid="{D5CDD505-2E9C-101B-9397-08002B2CF9AE}" pid="164" name="tcg_mtc_003">
    <vt:lpwstr>1360eed8-4520-4a15-af02-bbad8461e0fa</vt:lpwstr>
  </property>
  <property fmtid="{D5CDD505-2E9C-101B-9397-08002B2CF9AE}" pid="165" name="tcg_mtc_004">
    <vt:lpwstr>0011a6fb-beb7-4e61-9fd9-c6e8b8ae1f04</vt:lpwstr>
  </property>
  <property fmtid="{D5CDD505-2E9C-101B-9397-08002B2CF9AE}" pid="166" name="tcg_mtc_005">
    <vt:lpwstr>478766f6-71b5-4df3-931b-da74b4b2a5cb</vt:lpwstr>
  </property>
  <property fmtid="{D5CDD505-2E9C-101B-9397-08002B2CF9AE}" pid="167" name="tcg_mtc_006">
    <vt:lpwstr>04155dad-62be-45c9-8d04-543184039b20</vt:lpwstr>
  </property>
  <property fmtid="{D5CDD505-2E9C-101B-9397-08002B2CF9AE}" pid="168" name="tcg_mtc_007">
    <vt:lpwstr>54808680-1d9c-483b-a8fc-692b821cd82d</vt:lpwstr>
  </property>
  <property fmtid="{D5CDD505-2E9C-101B-9397-08002B2CF9AE}" pid="169" name="tcg_mtc_008">
    <vt:lpwstr>24342b4f-849f-4b91-9a0e-4a853ddd77be</vt:lpwstr>
  </property>
  <property fmtid="{D5CDD505-2E9C-101B-9397-08002B2CF9AE}" pid="170" name="dgworkflowid">
    <vt:lpwstr>e927d6c6-bafe-4509-9c35-d3287e9baff2</vt:lpwstr>
  </property>
  <property fmtid="{D5CDD505-2E9C-101B-9397-08002B2CF9AE}" pid="171" name="docugatedocumentversion">
    <vt:lpwstr>5.16.0.1</vt:lpwstr>
  </property>
  <property fmtid="{D5CDD505-2E9C-101B-9397-08002B2CF9AE}" pid="172" name="docugatedocumentcreationpath">
    <vt:lpwstr>C:\Users\HAHO\AppData\Local\Temp\Docugate\Documents\4fmodjug.docx</vt:lpwstr>
  </property>
  <property fmtid="{D5CDD505-2E9C-101B-9397-08002B2CF9AE}" pid="173" name="DgAlreadyRemovedParagraph">
    <vt:lpwstr>true</vt:lpwstr>
  </property>
  <property fmtid="{D5CDD505-2E9C-101B-9397-08002B2CF9AE}" pid="174" name="Docugate_Makro_DocumentFirstRefresh">
    <vt:lpwstr>Falsch</vt:lpwstr>
  </property>
  <property fmtid="{D5CDD505-2E9C-101B-9397-08002B2CF9AE}" pid="175" name="MSIP_Label_5f6c350c-d04c-42cf-a2dc-28029b354aa8_Enabled">
    <vt:lpwstr>true</vt:lpwstr>
  </property>
  <property fmtid="{D5CDD505-2E9C-101B-9397-08002B2CF9AE}" pid="176" name="MSIP_Label_5f6c350c-d04c-42cf-a2dc-28029b354aa8_SetDate">
    <vt:lpwstr>2024-09-03T07:48:14Z</vt:lpwstr>
  </property>
  <property fmtid="{D5CDD505-2E9C-101B-9397-08002B2CF9AE}" pid="177" name="MSIP_Label_5f6c350c-d04c-42cf-a2dc-28029b354aa8_Method">
    <vt:lpwstr>Standard</vt:lpwstr>
  </property>
  <property fmtid="{D5CDD505-2E9C-101B-9397-08002B2CF9AE}" pid="178" name="MSIP_Label_5f6c350c-d04c-42cf-a2dc-28029b354aa8_Name">
    <vt:lpwstr>KTZG_Intern</vt:lpwstr>
  </property>
  <property fmtid="{D5CDD505-2E9C-101B-9397-08002B2CF9AE}" pid="179" name="MSIP_Label_5f6c350c-d04c-42cf-a2dc-28029b354aa8_SiteId">
    <vt:lpwstr>7b979bcc-f4f4-4d20-8c59-e9b7a9406038</vt:lpwstr>
  </property>
  <property fmtid="{D5CDD505-2E9C-101B-9397-08002B2CF9AE}" pid="180" name="MSIP_Label_5f6c350c-d04c-42cf-a2dc-28029b354aa8_ActionId">
    <vt:lpwstr>27a166d7-de96-48e6-8ca2-5f7da7c70223</vt:lpwstr>
  </property>
  <property fmtid="{D5CDD505-2E9C-101B-9397-08002B2CF9AE}" pid="181" name="MSIP_Label_5f6c350c-d04c-42cf-a2dc-28029b354aa8_ContentBits">
    <vt:lpwstr>0</vt:lpwstr>
  </property>
</Properties>
</file>